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2A25CD1D"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#116</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D80143">
        <w:rPr>
          <w:rFonts w:ascii="Arial" w:eastAsia="바탕" w:hAnsi="Arial" w:cs="Arial"/>
          <w:b/>
          <w:bCs/>
          <w:sz w:val="28"/>
          <w:szCs w:val="24"/>
        </w:rPr>
        <w:t xml:space="preserve"> </w:t>
      </w:r>
      <w:r w:rsidRPr="00F37D87">
        <w:rPr>
          <w:rFonts w:ascii="Arial" w:eastAsia="바탕" w:hAnsi="Arial" w:cs="Arial"/>
          <w:b/>
          <w:bCs/>
          <w:sz w:val="28"/>
          <w:szCs w:val="24"/>
        </w:rPr>
        <w:t>R1-240</w:t>
      </w:r>
      <w:r w:rsidR="00D80143">
        <w:rPr>
          <w:rFonts w:ascii="Arial" w:eastAsia="바탕" w:hAnsi="Arial" w:cs="Arial"/>
          <w:b/>
          <w:bCs/>
          <w:sz w:val="28"/>
          <w:szCs w:val="24"/>
        </w:rPr>
        <w:t>1331</w:t>
      </w:r>
    </w:p>
    <w:p w14:paraId="1F39E597" w14:textId="77777777" w:rsidR="00516FE1" w:rsidRPr="00516FE1" w:rsidRDefault="00516FE1" w:rsidP="00516FE1">
      <w:pPr>
        <w:tabs>
          <w:tab w:val="left" w:pos="1985"/>
        </w:tabs>
        <w:spacing w:after="0"/>
        <w:ind w:left="0" w:firstLine="0"/>
        <w:rPr>
          <w:rFonts w:ascii="Arial" w:eastAsia="바탕" w:hAnsi="Arial" w:cs="Arial"/>
          <w:b/>
          <w:bCs/>
          <w:sz w:val="28"/>
          <w:szCs w:val="24"/>
        </w:rPr>
      </w:pPr>
      <w:r w:rsidRPr="00516FE1">
        <w:rPr>
          <w:rFonts w:ascii="Arial" w:eastAsia="바탕" w:hAnsi="Arial" w:cs="Arial"/>
          <w:b/>
          <w:bCs/>
          <w:sz w:val="28"/>
          <w:szCs w:val="24"/>
        </w:rPr>
        <w:t>Athens, Greece, February 26</w:t>
      </w:r>
      <w:r w:rsidRPr="00516FE1">
        <w:rPr>
          <w:rFonts w:ascii="Arial" w:eastAsia="바탕" w:hAnsi="Arial" w:cs="Arial" w:hint="eastAsia"/>
          <w:b/>
          <w:bCs/>
          <w:sz w:val="28"/>
          <w:szCs w:val="24"/>
          <w:vertAlign w:val="superscript"/>
        </w:rPr>
        <w:t>th</w:t>
      </w:r>
      <w:r w:rsidRPr="00516FE1">
        <w:rPr>
          <w:rFonts w:ascii="Arial" w:eastAsia="바탕" w:hAnsi="Arial" w:cs="Arial"/>
          <w:b/>
          <w:bCs/>
          <w:sz w:val="28"/>
          <w:szCs w:val="24"/>
        </w:rPr>
        <w:t xml:space="preserve"> – March 1</w:t>
      </w:r>
      <w:r w:rsidRPr="00516FE1">
        <w:rPr>
          <w:rFonts w:ascii="Arial" w:eastAsia="바탕" w:hAnsi="Arial" w:cs="Arial"/>
          <w:b/>
          <w:bCs/>
          <w:sz w:val="28"/>
          <w:szCs w:val="24"/>
          <w:vertAlign w:val="superscript"/>
        </w:rPr>
        <w:t>st</w:t>
      </w:r>
      <w:r w:rsidRPr="00516FE1">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626F68F1"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D80143">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93854D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0143" w:rsidRPr="00D80143">
        <w:rPr>
          <w:rFonts w:ascii="Arial" w:eastAsia="바탕" w:hAnsi="Arial" w:cs="Arial"/>
          <w:sz w:val="24"/>
          <w:szCs w:val="24"/>
          <w:lang w:val="en-US" w:eastAsia="ko-KR"/>
        </w:rPr>
        <w:t>Consideration points on carrier-wave transmission for</w:t>
      </w:r>
      <w:r w:rsidR="00D80143">
        <w:rPr>
          <w:rFonts w:ascii="Arial" w:eastAsia="바탕" w:hAnsi="Arial" w:cs="Arial"/>
          <w:sz w:val="24"/>
          <w:szCs w:val="24"/>
          <w:lang w:val="en-US" w:eastAsia="ko-KR"/>
        </w:rPr>
        <w:t xml:space="preserve"> </w:t>
      </w:r>
      <w:r w:rsidR="00F37D87" w:rsidRPr="00F37D87">
        <w:rPr>
          <w:rFonts w:ascii="Arial" w:eastAsia="바탕" w:hAnsi="Arial" w:cs="Arial"/>
          <w:sz w:val="24"/>
          <w:szCs w:val="24"/>
          <w:lang w:val="en-US" w:eastAsia="ko-KR"/>
        </w:rPr>
        <w:t>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7E1CB837"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 xml:space="preserve">In RAN#102, a new </w:t>
      </w:r>
      <w:r w:rsidR="00512E9B" w:rsidRPr="008E1B7B">
        <w:rPr>
          <w:rFonts w:eastAsia="바탕" w:hint="eastAsia"/>
          <w:sz w:val="22"/>
          <w:szCs w:val="22"/>
          <w:lang w:eastAsia="ko-KR"/>
        </w:rPr>
        <w:t>S</w:t>
      </w:r>
      <w:r w:rsidRPr="008E1B7B">
        <w:rPr>
          <w:rFonts w:eastAsia="바탕"/>
          <w:sz w:val="22"/>
          <w:szCs w:val="22"/>
          <w:lang w:eastAsia="ko-KR"/>
        </w:rPr>
        <w:t>I [1]</w:t>
      </w:r>
      <w:r w:rsidR="00127542" w:rsidRPr="008E1B7B">
        <w:rPr>
          <w:rFonts w:eastAsia="바탕"/>
          <w:sz w:val="22"/>
          <w:szCs w:val="22"/>
          <w:lang w:eastAsia="ko-KR"/>
        </w:rPr>
        <w:t xml:space="preserve"> was approved for </w:t>
      </w:r>
      <w:r w:rsidR="00127542">
        <w:rPr>
          <w:rFonts w:eastAsia="바탕"/>
          <w:sz w:val="22"/>
          <w:szCs w:val="22"/>
          <w:lang w:eastAsia="ko-KR"/>
        </w:rPr>
        <w:t>the s</w:t>
      </w:r>
      <w:r w:rsidR="00127542" w:rsidRPr="008E1B7B">
        <w:rPr>
          <w:rFonts w:eastAsia="바탕"/>
          <w:sz w:val="22"/>
          <w:szCs w:val="22"/>
          <w:lang w:eastAsia="ko-KR"/>
        </w:rPr>
        <w:t>tudy on solutions for Ambient IoT</w:t>
      </w:r>
      <w:r w:rsidR="00846EF5">
        <w:rPr>
          <w:rFonts w:eastAsia="바탕"/>
          <w:sz w:val="22"/>
          <w:szCs w:val="22"/>
          <w:lang w:eastAsia="ko-KR"/>
        </w:rPr>
        <w:t xml:space="preserve"> in Rel-19, including the following </w:t>
      </w:r>
      <w:r w:rsidR="00127542">
        <w:rPr>
          <w:rFonts w:eastAsia="바탕"/>
          <w:sz w:val="22"/>
          <w:szCs w:val="22"/>
          <w:lang w:eastAsia="ko-KR"/>
        </w:rPr>
        <w:t>general scope</w:t>
      </w:r>
      <w:r w:rsidR="00846EF5">
        <w:rPr>
          <w:rFonts w:eastAsia="바탕"/>
          <w:sz w:val="22"/>
          <w:szCs w:val="22"/>
          <w:lang w:eastAsia="ko-KR"/>
        </w:rPr>
        <w:t xml:space="preserve"> and relevant </w:t>
      </w:r>
      <w:r w:rsidR="00846EF5" w:rsidRPr="00127542">
        <w:rPr>
          <w:rFonts w:eastAsia="바탕"/>
          <w:sz w:val="22"/>
          <w:szCs w:val="22"/>
          <w:lang w:eastAsia="ko-KR"/>
        </w:rPr>
        <w:t>objectives</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41063DC0" w14:textId="77777777" w:rsidR="00127542" w:rsidRPr="00127542" w:rsidRDefault="00127542" w:rsidP="00127542">
            <w:pPr>
              <w:overflowPunct w:val="0"/>
              <w:autoSpaceDE w:val="0"/>
              <w:autoSpaceDN w:val="0"/>
              <w:adjustRightInd w:val="0"/>
              <w:spacing w:before="0" w:after="0" w:line="240" w:lineRule="auto"/>
              <w:ind w:left="0" w:right="-96" w:firstLine="0"/>
              <w:contextualSpacing/>
              <w:textAlignment w:val="baseline"/>
              <w:rPr>
                <w:rFonts w:eastAsia="SimSun"/>
                <w:sz w:val="19"/>
                <w:szCs w:val="19"/>
                <w:u w:val="single"/>
                <w:lang w:val="en-US" w:eastAsia="ja-JP"/>
              </w:rPr>
            </w:pPr>
            <w:r w:rsidRPr="00127542">
              <w:rPr>
                <w:rFonts w:eastAsia="SimSun"/>
                <w:sz w:val="19"/>
                <w:szCs w:val="19"/>
                <w:u w:val="single"/>
                <w:lang w:val="en-US" w:eastAsia="ja-JP"/>
              </w:rPr>
              <w:t>General Scope</w:t>
            </w:r>
          </w:p>
          <w:p w14:paraId="277BC3DF" w14:textId="77777777" w:rsidR="00127542" w:rsidRPr="00127542" w:rsidRDefault="00127542" w:rsidP="00127542">
            <w:pPr>
              <w:overflowPunct w:val="0"/>
              <w:autoSpaceDE w:val="0"/>
              <w:autoSpaceDN w:val="0"/>
              <w:adjustRightInd w:val="0"/>
              <w:spacing w:before="0" w:after="0" w:line="240" w:lineRule="auto"/>
              <w:ind w:left="0" w:right="-96" w:firstLine="0"/>
              <w:contextualSpacing/>
              <w:textAlignment w:val="baseline"/>
              <w:rPr>
                <w:rFonts w:eastAsia="SimSun"/>
                <w:sz w:val="19"/>
                <w:szCs w:val="19"/>
                <w:lang w:val="en-US" w:eastAsia="ja-JP"/>
              </w:rPr>
            </w:pPr>
            <w:r w:rsidRPr="00127542">
              <w:rPr>
                <w:rFonts w:eastAsia="SimSun"/>
                <w:sz w:val="19"/>
                <w:szCs w:val="19"/>
                <w:lang w:val="en-US" w:eastAsia="ja-JP"/>
              </w:rPr>
              <w:t>The definitions provided in TR 38.848 are taken into this SI, and the following are the exclusive general scope:</w:t>
            </w:r>
          </w:p>
          <w:p w14:paraId="521602AD" w14:textId="77777777" w:rsidR="00127542" w:rsidRPr="00127542" w:rsidRDefault="00127542" w:rsidP="00127542">
            <w:pPr>
              <w:numPr>
                <w:ilvl w:val="0"/>
                <w:numId w:val="52"/>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The overall objective shall be to study a harmonized air interface design with minimized differences (where necessary) for Ambient IoT to enable the following devices:</w:t>
            </w:r>
          </w:p>
          <w:p w14:paraId="31717752" w14:textId="77777777" w:rsidR="00127542" w:rsidRPr="00127542" w:rsidRDefault="00127542" w:rsidP="00127542">
            <w:pPr>
              <w:numPr>
                <w:ilvl w:val="0"/>
                <w:numId w:val="53"/>
              </w:numPr>
              <w:overflowPunct w:val="0"/>
              <w:autoSpaceDE w:val="0"/>
              <w:autoSpaceDN w:val="0"/>
              <w:adjustRightInd w:val="0"/>
              <w:spacing w:before="0" w:after="0" w:line="240" w:lineRule="auto"/>
              <w:ind w:left="1077" w:right="-96" w:hanging="226"/>
              <w:contextualSpacing/>
              <w:jc w:val="left"/>
              <w:textAlignment w:val="baseline"/>
              <w:rPr>
                <w:rFonts w:eastAsia="SimSun"/>
                <w:sz w:val="19"/>
                <w:szCs w:val="19"/>
                <w:lang w:val="en-US" w:eastAsia="ja-JP"/>
              </w:rPr>
            </w:pPr>
            <w:r w:rsidRPr="00127542">
              <w:rPr>
                <w:rFonts w:eastAsia="SimSun"/>
                <w:sz w:val="19"/>
                <w:szCs w:val="19"/>
                <w:lang w:val="en-US" w:eastAsia="ja-JP"/>
              </w:rPr>
              <w:t xml:space="preserve">~1 </w:t>
            </w:r>
            <w:r w:rsidRPr="00127542">
              <w:rPr>
                <w:rFonts w:eastAsia="SimSun"/>
                <w:i/>
                <w:sz w:val="19"/>
                <w:szCs w:val="19"/>
                <w:lang w:val="en-US" w:eastAsia="ja-JP"/>
              </w:rPr>
              <w:t>µ</w:t>
            </w:r>
            <w:r w:rsidRPr="00127542">
              <w:rPr>
                <w:rFonts w:eastAsia="SimSun"/>
                <w:sz w:val="19"/>
                <w:szCs w:val="19"/>
                <w:lang w:val="en-US" w:eastAsia="ja-JP"/>
              </w:rPr>
              <w:t>W peak power consumption, has energy storage, initial sampling frequency offset (SFO) up to 10</w:t>
            </w:r>
            <w:r w:rsidRPr="00127542">
              <w:rPr>
                <w:rFonts w:eastAsia="SimSun"/>
                <w:i/>
                <w:sz w:val="19"/>
                <w:szCs w:val="19"/>
                <w:vertAlign w:val="superscript"/>
                <w:lang w:val="en-US" w:eastAsia="ja-JP"/>
              </w:rPr>
              <w:t>X</w:t>
            </w:r>
            <w:r w:rsidRPr="00127542">
              <w:rPr>
                <w:rFonts w:eastAsia="SimSun"/>
                <w:sz w:val="19"/>
                <w:szCs w:val="19"/>
                <w:lang w:val="en-US" w:eastAsia="ja-JP"/>
              </w:rPr>
              <w:t xml:space="preserve"> ppm, neither DL nor UL amplification in the device. The device’s UL transmission is backscattered on a carrier wave provided externally.</w:t>
            </w:r>
          </w:p>
          <w:p w14:paraId="68FB61C6" w14:textId="77777777" w:rsidR="00127542" w:rsidRPr="00127542" w:rsidRDefault="00127542" w:rsidP="00127542">
            <w:pPr>
              <w:numPr>
                <w:ilvl w:val="0"/>
                <w:numId w:val="53"/>
              </w:numPr>
              <w:overflowPunct w:val="0"/>
              <w:autoSpaceDE w:val="0"/>
              <w:autoSpaceDN w:val="0"/>
              <w:adjustRightInd w:val="0"/>
              <w:spacing w:before="0" w:after="0" w:line="240" w:lineRule="auto"/>
              <w:ind w:right="-96" w:hanging="226"/>
              <w:contextualSpacing/>
              <w:jc w:val="left"/>
              <w:textAlignment w:val="baseline"/>
              <w:rPr>
                <w:rFonts w:eastAsia="SimSun"/>
                <w:sz w:val="19"/>
                <w:szCs w:val="19"/>
                <w:lang w:val="en-US" w:eastAsia="ja-JP"/>
              </w:rPr>
            </w:pPr>
            <w:r w:rsidRPr="00127542">
              <w:rPr>
                <w:rFonts w:eastAsia="SimSun"/>
                <w:sz w:val="19"/>
                <w:szCs w:val="19"/>
                <w:lang w:val="en-US" w:eastAsia="ja-JP"/>
              </w:rPr>
              <w:t xml:space="preserve">≤ a few hundred </w:t>
            </w:r>
            <w:r w:rsidRPr="00127542">
              <w:rPr>
                <w:rFonts w:eastAsia="SimSun"/>
                <w:i/>
                <w:sz w:val="19"/>
                <w:szCs w:val="19"/>
                <w:lang w:val="en-US" w:eastAsia="ja-JP"/>
              </w:rPr>
              <w:t>µ</w:t>
            </w:r>
            <w:r w:rsidRPr="00127542">
              <w:rPr>
                <w:rFonts w:eastAsia="SimSun"/>
                <w:sz w:val="19"/>
                <w:szCs w:val="19"/>
                <w:lang w:val="en-US" w:eastAsia="ja-JP"/>
              </w:rPr>
              <w:t>W peak power consumption</w:t>
            </w:r>
            <w:r w:rsidRPr="00127542">
              <w:rPr>
                <w:rFonts w:eastAsia="SimSun"/>
                <w:sz w:val="19"/>
                <w:szCs w:val="19"/>
                <w:vertAlign w:val="superscript"/>
                <w:lang w:val="en-US" w:eastAsia="ja-JP"/>
              </w:rPr>
              <w:t>1</w:t>
            </w:r>
            <w:r w:rsidRPr="00127542">
              <w:rPr>
                <w:rFonts w:eastAsia="SimSun"/>
                <w:sz w:val="19"/>
                <w:szCs w:val="19"/>
                <w:lang w:val="en-US" w:eastAsia="ja-JP"/>
              </w:rPr>
              <w:t>, has energy storage, initial sampling frequency offset (SFO) up to 10</w:t>
            </w:r>
            <w:r w:rsidRPr="00127542">
              <w:rPr>
                <w:rFonts w:eastAsia="SimSun"/>
                <w:i/>
                <w:sz w:val="19"/>
                <w:szCs w:val="19"/>
                <w:vertAlign w:val="superscript"/>
                <w:lang w:val="en-US" w:eastAsia="ja-JP"/>
              </w:rPr>
              <w:t>X</w:t>
            </w:r>
            <w:r w:rsidRPr="00127542">
              <w:rPr>
                <w:rFonts w:eastAsia="SimSun"/>
                <w:sz w:val="19"/>
                <w:szCs w:val="19"/>
                <w:lang w:val="en-US" w:eastAsia="ja-JP"/>
              </w:rPr>
              <w:t xml:space="preserve"> ppm, both DL and/or UL amplification in the device. The device’s UL transmission may be generated internally by the device, or be backscattered on a carrier wave provided externally.</w:t>
            </w:r>
          </w:p>
          <w:p w14:paraId="0EE2D2BB" w14:textId="77777777" w:rsidR="00127542" w:rsidRPr="00127542" w:rsidRDefault="00127542" w:rsidP="00127542">
            <w:pPr>
              <w:numPr>
                <w:ilvl w:val="0"/>
                <w:numId w:val="60"/>
              </w:numPr>
              <w:overflowPunct w:val="0"/>
              <w:autoSpaceDE w:val="0"/>
              <w:autoSpaceDN w:val="0"/>
              <w:adjustRightInd w:val="0"/>
              <w:spacing w:before="0" w:after="0" w:line="240" w:lineRule="auto"/>
              <w:ind w:left="1077" w:right="-96" w:hanging="357"/>
              <w:contextualSpacing/>
              <w:jc w:val="left"/>
              <w:textAlignment w:val="baseline"/>
              <w:rPr>
                <w:rFonts w:eastAsia="SimSun"/>
                <w:sz w:val="19"/>
                <w:szCs w:val="19"/>
                <w:lang w:val="en-US" w:eastAsia="ja-JP"/>
              </w:rPr>
            </w:pPr>
            <w:proofErr w:type="gramStart"/>
            <w:r w:rsidRPr="00127542">
              <w:rPr>
                <w:rFonts w:eastAsia="SimSun"/>
                <w:i/>
                <w:sz w:val="19"/>
                <w:szCs w:val="19"/>
                <w:lang w:val="en-US" w:eastAsia="ja-JP"/>
              </w:rPr>
              <w:t>X</w:t>
            </w:r>
            <w:r w:rsidRPr="00127542">
              <w:rPr>
                <w:rFonts w:eastAsia="SimSun"/>
                <w:sz w:val="19"/>
                <w:szCs w:val="19"/>
                <w:lang w:val="en-US" w:eastAsia="ja-JP"/>
              </w:rPr>
              <w:t xml:space="preserve">  is</w:t>
            </w:r>
            <w:proofErr w:type="gramEnd"/>
            <w:r w:rsidRPr="00127542">
              <w:rPr>
                <w:rFonts w:eastAsia="SimSun"/>
                <w:sz w:val="19"/>
                <w:szCs w:val="19"/>
                <w:lang w:val="en-US" w:eastAsia="ja-JP"/>
              </w:rPr>
              <w:t xml:space="preserve"> to be decided in WGs.</w:t>
            </w:r>
          </w:p>
          <w:p w14:paraId="2EBB15B1" w14:textId="77777777" w:rsidR="00127542" w:rsidRPr="00127542" w:rsidRDefault="00127542" w:rsidP="00127542">
            <w:pPr>
              <w:numPr>
                <w:ilvl w:val="0"/>
                <w:numId w:val="60"/>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Coverage design target: Maximum distance of 10-50 m with device indoors as per TR 38.848: “</w:t>
            </w:r>
            <w:r w:rsidRPr="00127542">
              <w:rPr>
                <w:rFonts w:eastAsia="SimSun"/>
                <w:i/>
                <w:sz w:val="19"/>
                <w:szCs w:val="19"/>
                <w:lang w:val="en-US" w:eastAsia="ja-JP"/>
              </w:rPr>
              <w:t>…a range that WGs can sub-select within</w:t>
            </w:r>
            <w:r w:rsidRPr="00127542">
              <w:rPr>
                <w:rFonts w:eastAsia="SimSun"/>
                <w:sz w:val="19"/>
                <w:szCs w:val="19"/>
                <w:lang w:val="en-US" w:eastAsia="ja-JP"/>
              </w:rPr>
              <w:t>”.</w:t>
            </w:r>
          </w:p>
          <w:p w14:paraId="5A3C0542" w14:textId="77777777" w:rsidR="00127542" w:rsidRPr="00127542" w:rsidRDefault="00127542" w:rsidP="00127542">
            <w:pPr>
              <w:numPr>
                <w:ilvl w:val="0"/>
                <w:numId w:val="60"/>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 xml:space="preserve">For Topologies 1 &amp; 2 (UE as intermediate node under NW control) per TR 38.848, with no RRC states, no mobility (i.e. at least no cell selection/re-selection -like function), no HARQ, no ARQ. </w:t>
            </w:r>
          </w:p>
          <w:p w14:paraId="4BA2ACA3" w14:textId="77777777" w:rsidR="00127542" w:rsidRPr="00127542" w:rsidRDefault="00127542" w:rsidP="00127542">
            <w:pPr>
              <w:overflowPunct w:val="0"/>
              <w:autoSpaceDE w:val="0"/>
              <w:autoSpaceDN w:val="0"/>
              <w:adjustRightInd w:val="0"/>
              <w:spacing w:before="0" w:after="0" w:line="240" w:lineRule="auto"/>
              <w:ind w:left="720" w:right="-96" w:firstLine="0"/>
              <w:contextualSpacing/>
              <w:textAlignment w:val="baseline"/>
              <w:rPr>
                <w:rFonts w:eastAsia="SimSun"/>
                <w:sz w:val="19"/>
                <w:szCs w:val="19"/>
                <w:lang w:val="en-US" w:eastAsia="ja-JP"/>
              </w:rPr>
            </w:pPr>
            <w:r w:rsidRPr="00127542">
              <w:rPr>
                <w:rFonts w:eastAsia="SimSun"/>
                <w:sz w:val="19"/>
                <w:szCs w:val="19"/>
                <w:lang w:val="en-US" w:eastAsia="ja-JP"/>
              </w:rPr>
              <w:t xml:space="preserve">NOTE 1: It is to be understood that “≤ a few hundred </w:t>
            </w:r>
            <w:r w:rsidRPr="00127542">
              <w:rPr>
                <w:rFonts w:eastAsia="SimSun"/>
                <w:i/>
                <w:sz w:val="19"/>
                <w:szCs w:val="19"/>
                <w:lang w:val="en-US" w:eastAsia="ja-JP"/>
              </w:rPr>
              <w:t>µ</w:t>
            </w:r>
            <w:r w:rsidRPr="00127542">
              <w:rPr>
                <w:rFonts w:eastAsia="SimSun"/>
                <w:sz w:val="19"/>
                <w:szCs w:val="19"/>
                <w:lang w:val="en-US" w:eastAsia="ja-JP"/>
              </w:rPr>
              <w:t xml:space="preserve">W” means WGs are not tasked with setting a particular value, and that it will be for WG discussions to determine if a presented design with corresponding power consumption satisfies the “≤ a few hundred </w:t>
            </w:r>
            <w:r w:rsidRPr="00127542">
              <w:rPr>
                <w:rFonts w:eastAsia="SimSun"/>
                <w:i/>
                <w:sz w:val="19"/>
                <w:szCs w:val="19"/>
                <w:lang w:val="en-US" w:eastAsia="ja-JP"/>
              </w:rPr>
              <w:t>µ</w:t>
            </w:r>
            <w:r w:rsidRPr="00127542">
              <w:rPr>
                <w:rFonts w:eastAsia="SimSun"/>
                <w:sz w:val="19"/>
                <w:szCs w:val="19"/>
                <w:lang w:val="en-US" w:eastAsia="ja-JP"/>
              </w:rPr>
              <w:t>W” requirement.</w:t>
            </w:r>
          </w:p>
          <w:p w14:paraId="504E9C74" w14:textId="77777777" w:rsidR="00127542" w:rsidRPr="00127542" w:rsidRDefault="00127542" w:rsidP="00127542">
            <w:pPr>
              <w:numPr>
                <w:ilvl w:val="0"/>
                <w:numId w:val="52"/>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Deployment Scenarios with the following characteristics, referenced to the tables in Clause 4.2.2 of TR 38.848:</w:t>
            </w:r>
          </w:p>
          <w:p w14:paraId="72D4FE61" w14:textId="77777777" w:rsidR="00127542" w:rsidRPr="00127542" w:rsidRDefault="00127542" w:rsidP="00127542">
            <w:pPr>
              <w:numPr>
                <w:ilvl w:val="0"/>
                <w:numId w:val="58"/>
              </w:numPr>
              <w:overflowPunct w:val="0"/>
              <w:autoSpaceDE w:val="0"/>
              <w:autoSpaceDN w:val="0"/>
              <w:adjustRightInd w:val="0"/>
              <w:spacing w:before="0" w:after="0" w:line="240" w:lineRule="auto"/>
              <w:contextualSpacing/>
              <w:jc w:val="left"/>
              <w:textAlignment w:val="baseline"/>
              <w:rPr>
                <w:rFonts w:eastAsia="DengXian"/>
                <w:sz w:val="19"/>
                <w:szCs w:val="19"/>
                <w:lang w:eastAsia="en-GB"/>
              </w:rPr>
            </w:pPr>
            <w:r w:rsidRPr="00127542">
              <w:rPr>
                <w:rFonts w:eastAsia="DengXian"/>
                <w:sz w:val="19"/>
                <w:szCs w:val="19"/>
                <w:lang w:eastAsia="en-GB"/>
              </w:rPr>
              <w:t>Deployment scenario 1 with Topology 1</w:t>
            </w:r>
          </w:p>
          <w:p w14:paraId="702FD32F" w14:textId="77777777" w:rsidR="00127542" w:rsidRPr="00127542" w:rsidRDefault="00127542" w:rsidP="00127542">
            <w:pPr>
              <w:numPr>
                <w:ilvl w:val="1"/>
                <w:numId w:val="58"/>
              </w:numPr>
              <w:overflowPunct w:val="0"/>
              <w:autoSpaceDE w:val="0"/>
              <w:autoSpaceDN w:val="0"/>
              <w:adjustRightInd w:val="0"/>
              <w:spacing w:before="0" w:after="0" w:line="240" w:lineRule="auto"/>
              <w:contextualSpacing/>
              <w:jc w:val="left"/>
              <w:textAlignment w:val="baseline"/>
              <w:rPr>
                <w:rFonts w:eastAsia="DengXian"/>
                <w:sz w:val="19"/>
                <w:szCs w:val="19"/>
                <w:lang w:eastAsia="en-GB"/>
              </w:rPr>
            </w:pPr>
            <w:proofErr w:type="spellStart"/>
            <w:r w:rsidRPr="00127542">
              <w:rPr>
                <w:rFonts w:eastAsia="DengXian"/>
                <w:sz w:val="19"/>
                <w:szCs w:val="19"/>
                <w:lang w:eastAsia="en-GB"/>
              </w:rPr>
              <w:t>Basestation</w:t>
            </w:r>
            <w:proofErr w:type="spellEnd"/>
            <w:r w:rsidRPr="00127542">
              <w:rPr>
                <w:rFonts w:eastAsia="DengXian"/>
                <w:sz w:val="19"/>
                <w:szCs w:val="19"/>
                <w:lang w:eastAsia="en-GB"/>
              </w:rPr>
              <w:t xml:space="preserve"> and coexistence characteristics: Micro-cell, co-site</w:t>
            </w:r>
          </w:p>
          <w:p w14:paraId="75C5AD54" w14:textId="77777777" w:rsidR="00127542" w:rsidRPr="00127542" w:rsidRDefault="00127542" w:rsidP="00127542">
            <w:pPr>
              <w:numPr>
                <w:ilvl w:val="0"/>
                <w:numId w:val="58"/>
              </w:numPr>
              <w:overflowPunct w:val="0"/>
              <w:autoSpaceDE w:val="0"/>
              <w:autoSpaceDN w:val="0"/>
              <w:adjustRightInd w:val="0"/>
              <w:spacing w:before="0" w:after="0" w:line="240" w:lineRule="auto"/>
              <w:contextualSpacing/>
              <w:jc w:val="left"/>
              <w:textAlignment w:val="baseline"/>
              <w:rPr>
                <w:rFonts w:eastAsia="DengXian"/>
                <w:sz w:val="19"/>
                <w:szCs w:val="19"/>
                <w:lang w:eastAsia="en-GB"/>
              </w:rPr>
            </w:pPr>
            <w:r w:rsidRPr="00127542" w:rsidDel="00E300E7">
              <w:rPr>
                <w:rFonts w:eastAsia="DengXian"/>
                <w:sz w:val="19"/>
                <w:szCs w:val="19"/>
                <w:lang w:eastAsia="en-GB"/>
              </w:rPr>
              <w:t xml:space="preserve">  </w:t>
            </w:r>
            <w:r w:rsidRPr="00127542">
              <w:rPr>
                <w:rFonts w:eastAsia="DengXian"/>
                <w:sz w:val="19"/>
                <w:szCs w:val="19"/>
                <w:lang w:eastAsia="en-GB"/>
              </w:rPr>
              <w:t>Deployment scenario 2 with Topology 2 and UE as intermediate node, under network control</w:t>
            </w:r>
          </w:p>
          <w:p w14:paraId="3B976813" w14:textId="77777777" w:rsidR="00127542" w:rsidRPr="00127542" w:rsidRDefault="00127542" w:rsidP="00127542">
            <w:pPr>
              <w:numPr>
                <w:ilvl w:val="1"/>
                <w:numId w:val="58"/>
              </w:numPr>
              <w:overflowPunct w:val="0"/>
              <w:autoSpaceDE w:val="0"/>
              <w:autoSpaceDN w:val="0"/>
              <w:adjustRightInd w:val="0"/>
              <w:spacing w:before="0" w:after="0" w:line="240" w:lineRule="auto"/>
              <w:contextualSpacing/>
              <w:jc w:val="left"/>
              <w:textAlignment w:val="baseline"/>
              <w:rPr>
                <w:rFonts w:eastAsia="DengXian"/>
                <w:sz w:val="19"/>
                <w:szCs w:val="19"/>
                <w:lang w:eastAsia="en-GB"/>
              </w:rPr>
            </w:pPr>
            <w:proofErr w:type="spellStart"/>
            <w:r w:rsidRPr="00127542">
              <w:rPr>
                <w:rFonts w:eastAsia="DengXian"/>
                <w:sz w:val="19"/>
                <w:szCs w:val="19"/>
                <w:lang w:eastAsia="en-GB"/>
              </w:rPr>
              <w:t>Basestation</w:t>
            </w:r>
            <w:proofErr w:type="spellEnd"/>
            <w:r w:rsidRPr="00127542">
              <w:rPr>
                <w:rFonts w:eastAsia="DengXian"/>
                <w:sz w:val="19"/>
                <w:szCs w:val="19"/>
                <w:lang w:eastAsia="en-GB"/>
              </w:rPr>
              <w:t xml:space="preserve"> and coexistence characteristics: Macro-cell, co-site</w:t>
            </w:r>
          </w:p>
          <w:p w14:paraId="3A8084C8" w14:textId="77777777" w:rsidR="00127542" w:rsidRPr="00127542" w:rsidRDefault="00127542" w:rsidP="00127542">
            <w:pPr>
              <w:numPr>
                <w:ilvl w:val="1"/>
                <w:numId w:val="58"/>
              </w:numPr>
              <w:overflowPunct w:val="0"/>
              <w:autoSpaceDE w:val="0"/>
              <w:autoSpaceDN w:val="0"/>
              <w:adjustRightInd w:val="0"/>
              <w:spacing w:before="0" w:after="0" w:line="240" w:lineRule="auto"/>
              <w:contextualSpacing/>
              <w:jc w:val="left"/>
              <w:textAlignment w:val="baseline"/>
              <w:rPr>
                <w:rFonts w:eastAsia="DengXian"/>
                <w:sz w:val="19"/>
                <w:szCs w:val="19"/>
                <w:lang w:eastAsia="en-GB"/>
              </w:rPr>
            </w:pPr>
            <w:r w:rsidRPr="00127542">
              <w:rPr>
                <w:rFonts w:eastAsia="DengXian"/>
                <w:sz w:val="19"/>
                <w:szCs w:val="19"/>
                <w:lang w:eastAsia="en-GB"/>
              </w:rPr>
              <w:t>The location of intermediate node is indoor</w:t>
            </w:r>
          </w:p>
          <w:p w14:paraId="6F72CB5D" w14:textId="77777777" w:rsidR="00127542" w:rsidRPr="00127542" w:rsidRDefault="00127542" w:rsidP="00127542">
            <w:pPr>
              <w:numPr>
                <w:ilvl w:val="0"/>
                <w:numId w:val="52"/>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sidDel="00E300E7">
              <w:rPr>
                <w:rFonts w:eastAsia="DengXian"/>
                <w:sz w:val="19"/>
                <w:szCs w:val="19"/>
                <w:lang w:eastAsia="en-GB"/>
              </w:rPr>
              <w:t xml:space="preserve"> </w:t>
            </w:r>
            <w:r w:rsidRPr="00127542">
              <w:rPr>
                <w:rFonts w:eastAsia="SimSun"/>
                <w:sz w:val="19"/>
                <w:szCs w:val="19"/>
                <w:lang w:val="en-US" w:eastAsia="ja-JP"/>
              </w:rPr>
              <w:t>FR1 licensed spectrum in FDD.</w:t>
            </w:r>
          </w:p>
          <w:p w14:paraId="21F09F68" w14:textId="77777777" w:rsidR="00127542" w:rsidRPr="00127542" w:rsidRDefault="00127542" w:rsidP="00127542">
            <w:pPr>
              <w:numPr>
                <w:ilvl w:val="0"/>
                <w:numId w:val="52"/>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lastRenderedPageBreak/>
              <w:t>Spectrum deployment in-band to NR, in guard-band to LTE/NR, in standalone band(s).</w:t>
            </w:r>
          </w:p>
          <w:p w14:paraId="27200C8F" w14:textId="77777777" w:rsidR="00127542" w:rsidRPr="00127542" w:rsidRDefault="00127542" w:rsidP="00127542">
            <w:pPr>
              <w:numPr>
                <w:ilvl w:val="0"/>
                <w:numId w:val="52"/>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Traffic types DO-DTT, DT, with focus on rUC1 (indoor inventory) and rUC4 (indoor command).</w:t>
            </w:r>
            <w:r w:rsidRPr="00127542">
              <w:rPr>
                <w:rFonts w:eastAsia="SimSun"/>
                <w:sz w:val="19"/>
                <w:szCs w:val="19"/>
                <w:lang w:eastAsia="en-GB"/>
              </w:rPr>
              <w:t xml:space="preserve"> </w:t>
            </w:r>
          </w:p>
          <w:p w14:paraId="138E9122" w14:textId="77777777" w:rsidR="00127542" w:rsidRPr="00127542" w:rsidRDefault="00127542" w:rsidP="00127542">
            <w:pPr>
              <w:numPr>
                <w:ilvl w:val="0"/>
                <w:numId w:val="58"/>
              </w:numPr>
              <w:overflowPunct w:val="0"/>
              <w:autoSpaceDE w:val="0"/>
              <w:autoSpaceDN w:val="0"/>
              <w:adjustRightInd w:val="0"/>
              <w:spacing w:before="0" w:after="0" w:line="240" w:lineRule="auto"/>
              <w:contextualSpacing/>
              <w:jc w:val="left"/>
              <w:textAlignment w:val="baseline"/>
              <w:rPr>
                <w:rFonts w:eastAsia="DengXian"/>
                <w:sz w:val="19"/>
                <w:szCs w:val="19"/>
                <w:lang w:eastAsia="en-GB"/>
              </w:rPr>
            </w:pPr>
            <w:r w:rsidRPr="00127542">
              <w:rPr>
                <w:rFonts w:eastAsia="DengXian"/>
                <w:sz w:val="19"/>
                <w:szCs w:val="19"/>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F628E41" w14:textId="77777777" w:rsidR="00127542" w:rsidRPr="00127542" w:rsidRDefault="00127542" w:rsidP="00127542">
            <w:pPr>
              <w:overflowPunct w:val="0"/>
              <w:autoSpaceDE w:val="0"/>
              <w:autoSpaceDN w:val="0"/>
              <w:adjustRightInd w:val="0"/>
              <w:spacing w:before="0" w:after="0" w:line="240" w:lineRule="auto"/>
              <w:ind w:left="0" w:right="-96" w:firstLine="0"/>
              <w:contextualSpacing/>
              <w:textAlignment w:val="baseline"/>
              <w:rPr>
                <w:rFonts w:eastAsia="SimSun"/>
                <w:sz w:val="19"/>
                <w:szCs w:val="19"/>
                <w:lang w:val="en-US" w:eastAsia="ja-JP"/>
              </w:rPr>
            </w:pPr>
            <w:r w:rsidRPr="00127542">
              <w:rPr>
                <w:rFonts w:eastAsia="SimSun"/>
                <w:sz w:val="19"/>
                <w:szCs w:val="19"/>
                <w:lang w:val="en-US" w:eastAsia="ja-JP"/>
              </w:rPr>
              <w:t>Transmission from Ambient IoT device (including backscattering when used) can occur at least in UL spectrum.</w:t>
            </w:r>
          </w:p>
          <w:p w14:paraId="62F849B3" w14:textId="77777777" w:rsidR="00127542" w:rsidRPr="00127542" w:rsidRDefault="00127542" w:rsidP="00127542">
            <w:pPr>
              <w:overflowPunct w:val="0"/>
              <w:autoSpaceDE w:val="0"/>
              <w:autoSpaceDN w:val="0"/>
              <w:adjustRightInd w:val="0"/>
              <w:spacing w:before="0" w:after="0" w:line="240" w:lineRule="auto"/>
              <w:ind w:left="0" w:right="-96" w:firstLine="0"/>
              <w:contextualSpacing/>
              <w:textAlignment w:val="baseline"/>
              <w:rPr>
                <w:rFonts w:eastAsia="SimSun"/>
                <w:b/>
                <w:sz w:val="19"/>
                <w:szCs w:val="19"/>
                <w:lang w:eastAsia="ja-JP"/>
              </w:rPr>
            </w:pPr>
          </w:p>
          <w:p w14:paraId="6A303C0E" w14:textId="77777777" w:rsidR="00127542" w:rsidRPr="00127542" w:rsidRDefault="00127542" w:rsidP="00127542">
            <w:pPr>
              <w:overflowPunct w:val="0"/>
              <w:autoSpaceDE w:val="0"/>
              <w:autoSpaceDN w:val="0"/>
              <w:adjustRightInd w:val="0"/>
              <w:spacing w:before="0" w:after="0" w:line="240" w:lineRule="auto"/>
              <w:ind w:left="0" w:right="-96" w:firstLine="0"/>
              <w:contextualSpacing/>
              <w:textAlignment w:val="baseline"/>
              <w:rPr>
                <w:rFonts w:eastAsia="SimSun"/>
                <w:b/>
                <w:sz w:val="19"/>
                <w:szCs w:val="19"/>
                <w:lang w:val="en-US" w:eastAsia="ja-JP"/>
              </w:rPr>
            </w:pPr>
            <w:r w:rsidRPr="00127542">
              <w:rPr>
                <w:rFonts w:eastAsia="SimSun"/>
                <w:sz w:val="19"/>
                <w:szCs w:val="19"/>
                <w:lang w:val="en-US" w:eastAsia="ja-JP"/>
              </w:rPr>
              <w:t>The following objectives are set, within the General Scope:</w:t>
            </w:r>
          </w:p>
          <w:p w14:paraId="577CD1BB" w14:textId="77777777" w:rsidR="00127542" w:rsidRPr="00127542" w:rsidRDefault="00127542" w:rsidP="00127542">
            <w:pPr>
              <w:numPr>
                <w:ilvl w:val="0"/>
                <w:numId w:val="56"/>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Evaluation assumptions</w:t>
            </w:r>
          </w:p>
          <w:p w14:paraId="6A86DB4E" w14:textId="77777777" w:rsidR="00127542" w:rsidRPr="00127542" w:rsidRDefault="00127542" w:rsidP="00127542">
            <w:pPr>
              <w:numPr>
                <w:ilvl w:val="0"/>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Conclude at least the following aspects of design targets left to WGs in Clause 5 (RAN design targets) of TR 38.848 [RAN1].</w:t>
            </w:r>
          </w:p>
          <w:p w14:paraId="52984083" w14:textId="77777777" w:rsidR="00127542" w:rsidRPr="00127542" w:rsidRDefault="00127542" w:rsidP="00127542">
            <w:pPr>
              <w:numPr>
                <w:ilvl w:val="1"/>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Clause 5.3: Applicable maximum distance target values(s)</w:t>
            </w:r>
          </w:p>
          <w:p w14:paraId="35EFC120" w14:textId="77777777" w:rsidR="00127542" w:rsidRPr="00127542" w:rsidRDefault="00127542" w:rsidP="00127542">
            <w:pPr>
              <w:numPr>
                <w:ilvl w:val="1"/>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Clause 5.6: Refine the definition of latency suitable for use in RAN WGs</w:t>
            </w:r>
          </w:p>
          <w:p w14:paraId="49D0B2CE" w14:textId="77777777" w:rsidR="00127542" w:rsidRPr="00127542" w:rsidRDefault="00127542" w:rsidP="00127542">
            <w:pPr>
              <w:numPr>
                <w:ilvl w:val="1"/>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Clause 5.8: 2D distribution of devices</w:t>
            </w:r>
          </w:p>
          <w:p w14:paraId="66685BEE" w14:textId="77777777" w:rsidR="00127542" w:rsidRPr="00127542" w:rsidRDefault="00127542" w:rsidP="00127542">
            <w:pPr>
              <w:numPr>
                <w:ilvl w:val="0"/>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DengXian"/>
                <w:sz w:val="19"/>
                <w:szCs w:val="19"/>
                <w:lang w:eastAsia="en-GB"/>
              </w:rPr>
              <w:t>Define necessary further evaluation assumptions of deployment scenarios for coverage and coexistence evaluations [RAN1, RAN4]</w:t>
            </w:r>
          </w:p>
          <w:p w14:paraId="4C9BA429" w14:textId="77777777" w:rsidR="00127542" w:rsidRPr="00127542" w:rsidRDefault="00127542" w:rsidP="00127542">
            <w:pPr>
              <w:numPr>
                <w:ilvl w:val="0"/>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eastAsia="ja-JP"/>
              </w:rPr>
            </w:pPr>
            <w:r w:rsidRPr="00127542">
              <w:rPr>
                <w:rFonts w:eastAsia="DengXian" w:hint="eastAsia"/>
                <w:sz w:val="19"/>
                <w:szCs w:val="19"/>
                <w:lang w:eastAsia="en-GB"/>
              </w:rPr>
              <w:t xml:space="preserve">Identify basic blocks/components of possible Ambient IoT </w:t>
            </w:r>
            <w:r w:rsidRPr="00127542">
              <w:rPr>
                <w:rFonts w:eastAsia="DengXian"/>
                <w:sz w:val="19"/>
                <w:szCs w:val="19"/>
                <w:lang w:eastAsia="en-GB"/>
              </w:rPr>
              <w:t>device architectures, taking into account state of the art implementations of low-power low-complexity devices which meet the RAN design target for power consumption and complexity. [RAN1]</w:t>
            </w:r>
          </w:p>
          <w:p w14:paraId="09F5858D" w14:textId="77777777" w:rsidR="00127542" w:rsidRPr="00127542" w:rsidRDefault="00127542" w:rsidP="00127542">
            <w:pPr>
              <w:numPr>
                <w:ilvl w:val="0"/>
                <w:numId w:val="57"/>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Define link budget calculation for coverage, including whether/how to model carrier wave from node(s) inside or outside the connectivity topology.</w:t>
            </w:r>
          </w:p>
          <w:p w14:paraId="2B111EBB" w14:textId="77777777" w:rsidR="00127542" w:rsidRPr="00127542" w:rsidRDefault="00127542" w:rsidP="00127542">
            <w:pPr>
              <w:overflowPunct w:val="0"/>
              <w:autoSpaceDE w:val="0"/>
              <w:autoSpaceDN w:val="0"/>
              <w:adjustRightInd w:val="0"/>
              <w:spacing w:before="0" w:after="0" w:line="240" w:lineRule="auto"/>
              <w:ind w:left="360" w:right="-96" w:firstLine="0"/>
              <w:contextualSpacing/>
              <w:jc w:val="left"/>
              <w:textAlignment w:val="baseline"/>
              <w:rPr>
                <w:rFonts w:eastAsia="SimSun"/>
                <w:sz w:val="19"/>
                <w:szCs w:val="19"/>
                <w:lang w:val="en-US" w:eastAsia="ja-JP"/>
              </w:rPr>
            </w:pPr>
            <w:r w:rsidRPr="00127542">
              <w:rPr>
                <w:rFonts w:eastAsia="SimSun"/>
                <w:sz w:val="19"/>
                <w:szCs w:val="19"/>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4AD4C1BA" w14:textId="77777777" w:rsidR="00127542" w:rsidRPr="00127542" w:rsidRDefault="00127542" w:rsidP="00127542">
            <w:pPr>
              <w:overflowPunct w:val="0"/>
              <w:autoSpaceDE w:val="0"/>
              <w:autoSpaceDN w:val="0"/>
              <w:adjustRightInd w:val="0"/>
              <w:spacing w:before="0" w:after="0" w:line="240" w:lineRule="auto"/>
              <w:ind w:left="360" w:right="-96" w:firstLine="0"/>
              <w:contextualSpacing/>
              <w:jc w:val="left"/>
              <w:textAlignment w:val="baseline"/>
              <w:rPr>
                <w:rFonts w:eastAsia="SimSun"/>
                <w:sz w:val="19"/>
                <w:szCs w:val="19"/>
                <w:lang w:eastAsia="ja-JP"/>
              </w:rPr>
            </w:pPr>
            <w:r w:rsidRPr="00127542">
              <w:rPr>
                <w:rFonts w:eastAsia="SimSun"/>
                <w:sz w:val="19"/>
                <w:szCs w:val="19"/>
                <w:lang w:val="en-US" w:eastAsia="ja-JP"/>
              </w:rPr>
              <w:t>NOTE: strive to minimize evaluation cases in RAN1.</w:t>
            </w:r>
          </w:p>
          <w:p w14:paraId="56C6AD3D" w14:textId="77777777" w:rsidR="00127542" w:rsidRPr="00127542" w:rsidRDefault="00127542" w:rsidP="00127542">
            <w:pPr>
              <w:numPr>
                <w:ilvl w:val="0"/>
                <w:numId w:val="56"/>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 xml:space="preserve">Study necessary and feasible </w:t>
            </w:r>
            <w:r w:rsidRPr="00127542">
              <w:rPr>
                <w:rFonts w:eastAsia="SimSun"/>
                <w:sz w:val="19"/>
                <w:szCs w:val="19"/>
                <w:lang w:eastAsia="ja-JP"/>
              </w:rPr>
              <w:t>solutions</w:t>
            </w:r>
            <w:r w:rsidRPr="00127542">
              <w:rPr>
                <w:rFonts w:eastAsia="SimSun"/>
                <w:sz w:val="19"/>
                <w:szCs w:val="19"/>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EF0DD85" w14:textId="77777777" w:rsidR="00127542" w:rsidRPr="00127542" w:rsidRDefault="00127542" w:rsidP="00127542">
            <w:pPr>
              <w:overflowPunct w:val="0"/>
              <w:autoSpaceDE w:val="0"/>
              <w:autoSpaceDN w:val="0"/>
              <w:adjustRightInd w:val="0"/>
              <w:spacing w:before="0" w:after="0" w:line="240" w:lineRule="auto"/>
              <w:ind w:left="360" w:right="-96" w:firstLine="0"/>
              <w:contextualSpacing/>
              <w:textAlignment w:val="baseline"/>
              <w:rPr>
                <w:rFonts w:eastAsia="SimSun"/>
                <w:sz w:val="19"/>
                <w:szCs w:val="19"/>
                <w:lang w:eastAsia="ja-JP"/>
              </w:rPr>
            </w:pPr>
            <w:r w:rsidRPr="00127542">
              <w:rPr>
                <w:rFonts w:eastAsia="SimSun"/>
                <w:sz w:val="19"/>
                <w:szCs w:val="19"/>
                <w:lang w:val="en-US" w:eastAsia="ja-JP"/>
              </w:rPr>
              <w:t>Study of positioning in Rel-19 is RAN3-led, limited to functionalities which would have no, or minimal, specification impact (note: this does not imply any decision relating to WI creation).</w:t>
            </w:r>
          </w:p>
          <w:p w14:paraId="196F016C" w14:textId="77777777" w:rsidR="00127542" w:rsidRPr="00127542" w:rsidRDefault="00127542" w:rsidP="00127542">
            <w:pPr>
              <w:overflowPunct w:val="0"/>
              <w:autoSpaceDE w:val="0"/>
              <w:autoSpaceDN w:val="0"/>
              <w:adjustRightInd w:val="0"/>
              <w:spacing w:before="0" w:after="0" w:line="240" w:lineRule="auto"/>
              <w:ind w:left="360" w:right="-96" w:firstLine="0"/>
              <w:contextualSpacing/>
              <w:textAlignment w:val="baseline"/>
              <w:rPr>
                <w:rFonts w:eastAsia="SimSun"/>
                <w:sz w:val="19"/>
                <w:szCs w:val="19"/>
                <w:lang w:eastAsia="ja-JP"/>
              </w:rPr>
            </w:pPr>
            <w:r w:rsidRPr="00127542">
              <w:rPr>
                <w:rFonts w:eastAsia="SimSun"/>
                <w:sz w:val="19"/>
                <w:szCs w:val="19"/>
                <w:lang w:val="en-US" w:eastAsia="ja-JP"/>
              </w:rPr>
              <w:t>Study the feasibility and required functionalities for proximity determination (coordination with SA3 is required for privacy aspects).</w:t>
            </w:r>
          </w:p>
          <w:p w14:paraId="5296585C" w14:textId="77777777" w:rsidR="00127542" w:rsidRPr="00127542" w:rsidRDefault="00127542" w:rsidP="00127542">
            <w:pPr>
              <w:numPr>
                <w:ilvl w:val="0"/>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RAN1-led:</w:t>
            </w:r>
          </w:p>
          <w:p w14:paraId="6CC8B03D" w14:textId="77777777" w:rsidR="00127542" w:rsidRPr="00127542" w:rsidRDefault="00127542" w:rsidP="00127542">
            <w:pPr>
              <w:overflowPunct w:val="0"/>
              <w:autoSpaceDE w:val="0"/>
              <w:autoSpaceDN w:val="0"/>
              <w:adjustRightInd w:val="0"/>
              <w:spacing w:before="0" w:after="0" w:line="240" w:lineRule="auto"/>
              <w:ind w:left="0" w:right="-96" w:firstLine="720"/>
              <w:contextualSpacing/>
              <w:textAlignment w:val="baseline"/>
              <w:rPr>
                <w:rFonts w:eastAsia="SimSun"/>
                <w:sz w:val="19"/>
                <w:szCs w:val="19"/>
                <w:lang w:val="en-US" w:eastAsia="ja-JP"/>
              </w:rPr>
            </w:pPr>
            <w:r w:rsidRPr="00127542">
              <w:rPr>
                <w:rFonts w:eastAsia="SimSun"/>
                <w:sz w:val="19"/>
                <w:szCs w:val="19"/>
                <w:lang w:val="en-US" w:eastAsia="ja-JP"/>
              </w:rPr>
              <w:t>For the Ambient IoT DL and UL:</w:t>
            </w:r>
          </w:p>
          <w:p w14:paraId="6A1E06CC"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Frame structure, synchronization and timing, random access</w:t>
            </w:r>
          </w:p>
          <w:p w14:paraId="1CF7BD04"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Numerologies, bandwidths, and multiple access</w:t>
            </w:r>
          </w:p>
          <w:p w14:paraId="671B146C"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Waveforms and modulations</w:t>
            </w:r>
          </w:p>
          <w:p w14:paraId="14EB6880"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Channel coding</w:t>
            </w:r>
          </w:p>
          <w:p w14:paraId="2614B43E"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Downlink channel/signal aspects</w:t>
            </w:r>
          </w:p>
          <w:p w14:paraId="03537BC7"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Uplink channel/signal aspects</w:t>
            </w:r>
          </w:p>
          <w:p w14:paraId="34C03F2F"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lastRenderedPageBreak/>
              <w:t>Scheduling and timing relationships</w:t>
            </w:r>
          </w:p>
          <w:p w14:paraId="4E44C944" w14:textId="77777777" w:rsidR="00127542" w:rsidRPr="00127542" w:rsidRDefault="00127542" w:rsidP="00127542">
            <w:pPr>
              <w:numPr>
                <w:ilvl w:val="1"/>
                <w:numId w:val="59"/>
              </w:numPr>
              <w:overflowPunct w:val="0"/>
              <w:autoSpaceDE w:val="0"/>
              <w:autoSpaceDN w:val="0"/>
              <w:adjustRightInd w:val="0"/>
              <w:spacing w:before="0" w:after="0" w:line="240" w:lineRule="auto"/>
              <w:ind w:right="-96"/>
              <w:contextualSpacing/>
              <w:jc w:val="left"/>
              <w:textAlignment w:val="baseline"/>
              <w:rPr>
                <w:rFonts w:eastAsia="SimSun"/>
                <w:sz w:val="19"/>
                <w:szCs w:val="19"/>
                <w:lang w:val="en-US" w:eastAsia="ja-JP"/>
              </w:rPr>
            </w:pPr>
            <w:r w:rsidRPr="00127542">
              <w:rPr>
                <w:rFonts w:eastAsia="SimSun"/>
                <w:sz w:val="19"/>
                <w:szCs w:val="19"/>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127542">
              <w:rPr>
                <w:rFonts w:eastAsia="SimSun"/>
                <w:sz w:val="19"/>
                <w:szCs w:val="19"/>
                <w:lang w:val="en-US" w:eastAsia="ja-JP"/>
              </w:rPr>
              <w:t>basestation</w:t>
            </w:r>
            <w:proofErr w:type="spellEnd"/>
            <w:r w:rsidRPr="00127542">
              <w:rPr>
                <w:rFonts w:eastAsia="SimSun"/>
                <w:sz w:val="19"/>
                <w:szCs w:val="19"/>
                <w:lang w:val="en-US" w:eastAsia="ja-JP"/>
              </w:rPr>
              <w:t xml:space="preserve">. </w:t>
            </w:r>
          </w:p>
          <w:p w14:paraId="3F5B1D55" w14:textId="5D055764" w:rsidR="00127542" w:rsidRPr="00127542" w:rsidRDefault="00127542" w:rsidP="00127542">
            <w:pPr>
              <w:overflowPunct w:val="0"/>
              <w:autoSpaceDE w:val="0"/>
              <w:autoSpaceDN w:val="0"/>
              <w:adjustRightInd w:val="0"/>
              <w:spacing w:before="0" w:after="0" w:line="240" w:lineRule="auto"/>
              <w:ind w:left="0" w:right="-96" w:firstLine="720"/>
              <w:contextualSpacing/>
              <w:textAlignment w:val="baseline"/>
              <w:rPr>
                <w:sz w:val="19"/>
                <w:szCs w:val="19"/>
                <w:lang w:val="en-US" w:eastAsia="ja-JP"/>
              </w:rPr>
            </w:pPr>
            <w:r w:rsidRPr="00127542">
              <w:rPr>
                <w:rFonts w:eastAsia="SimSun"/>
                <w:sz w:val="19"/>
                <w:szCs w:val="19"/>
                <w:lang w:val="en-US" w:eastAsia="ja-JP"/>
              </w:rPr>
              <w:t xml:space="preserve">       For Topology 2, no difference in physical layer design from Topology 1.</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78D068C3" w14:textId="0A8CB0D8" w:rsidR="00127542" w:rsidRPr="00846EF5"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Pr="00846EF5">
        <w:rPr>
          <w:rFonts w:eastAsia="바탕"/>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and provide </w:t>
      </w:r>
      <w:r w:rsidR="00CB63E8">
        <w:rPr>
          <w:rFonts w:eastAsia="바탕"/>
          <w:bCs/>
          <w:sz w:val="22"/>
          <w:szCs w:val="22"/>
          <w:lang w:val="en-US" w:eastAsia="ko-KR"/>
        </w:rPr>
        <w:t xml:space="preserve">our </w:t>
      </w:r>
      <w:r>
        <w:rPr>
          <w:rFonts w:eastAsia="바탕"/>
          <w:bCs/>
          <w:sz w:val="22"/>
          <w:szCs w:val="22"/>
          <w:lang w:val="en-US" w:eastAsia="ko-KR"/>
        </w:rPr>
        <w:t>views</w:t>
      </w:r>
      <w:r w:rsidRPr="00A45676">
        <w:rPr>
          <w:rFonts w:eastAsia="바탕"/>
          <w:bCs/>
          <w:sz w:val="22"/>
          <w:szCs w:val="22"/>
          <w:lang w:val="en-US" w:eastAsia="ko-KR"/>
        </w:rPr>
        <w:t xml:space="preserve"> on </w:t>
      </w:r>
      <w:r>
        <w:rPr>
          <w:rFonts w:eastAsia="바탕"/>
          <w:bCs/>
          <w:sz w:val="22"/>
          <w:szCs w:val="22"/>
          <w:lang w:val="en-US" w:eastAsia="ko-KR"/>
        </w:rPr>
        <w:t xml:space="preserve">the </w:t>
      </w:r>
      <w:r w:rsidRPr="006E334C">
        <w:rPr>
          <w:rFonts w:eastAsia="바탕"/>
          <w:bCs/>
          <w:sz w:val="22"/>
          <w:szCs w:val="22"/>
          <w:lang w:val="en-US" w:eastAsia="ko-KR"/>
        </w:rPr>
        <w:t xml:space="preserve">carrier-wave transmission/waveform for supporting Rel-19 </w:t>
      </w:r>
      <w:r>
        <w:rPr>
          <w:rFonts w:eastAsia="바탕"/>
          <w:sz w:val="22"/>
          <w:szCs w:val="22"/>
          <w:lang w:eastAsia="ko-KR"/>
        </w:rPr>
        <w:t xml:space="preserve">Ambient IoT </w:t>
      </w:r>
      <w:r w:rsidRPr="006E334C">
        <w:rPr>
          <w:rFonts w:eastAsia="바탕"/>
          <w:bCs/>
          <w:sz w:val="22"/>
          <w:szCs w:val="22"/>
          <w:lang w:val="en-US" w:eastAsia="ko-KR"/>
        </w:rPr>
        <w:t>operation</w:t>
      </w:r>
      <w:r>
        <w:rPr>
          <w:rFonts w:eastAsia="바탕"/>
          <w:bCs/>
          <w:sz w:val="22"/>
          <w:szCs w:val="22"/>
          <w:lang w:val="en-US" w:eastAsia="ko-KR"/>
        </w:rPr>
        <w:t xml:space="preserve">. (Hereafter, </w:t>
      </w:r>
      <w:r>
        <w:rPr>
          <w:rFonts w:eastAsia="바탕"/>
          <w:sz w:val="22"/>
          <w:szCs w:val="22"/>
          <w:lang w:eastAsia="ko-KR"/>
        </w:rPr>
        <w:t xml:space="preserve">Ambient IoT, </w:t>
      </w:r>
      <w:r w:rsidRPr="006E334C">
        <w:rPr>
          <w:rFonts w:eastAsia="바탕"/>
          <w:bCs/>
          <w:sz w:val="22"/>
          <w:szCs w:val="22"/>
          <w:lang w:val="en-US" w:eastAsia="ko-KR"/>
        </w:rPr>
        <w:t>carrier-wave</w:t>
      </w:r>
      <w:r>
        <w:rPr>
          <w:rFonts w:eastAsia="바탕"/>
          <w:bCs/>
          <w:sz w:val="22"/>
          <w:szCs w:val="22"/>
          <w:lang w:val="en-US" w:eastAsia="ko-KR"/>
        </w:rPr>
        <w:t xml:space="preserve">, </w:t>
      </w:r>
      <w:r w:rsidRPr="00127542">
        <w:rPr>
          <w:rFonts w:eastAsia="바탕"/>
          <w:bCs/>
          <w:sz w:val="22"/>
          <w:szCs w:val="22"/>
          <w:lang w:val="en-US" w:eastAsia="ko-KR"/>
        </w:rPr>
        <w:t>intermediate node</w:t>
      </w:r>
      <w:r>
        <w:rPr>
          <w:rFonts w:eastAsia="바탕"/>
          <w:bCs/>
          <w:sz w:val="22"/>
          <w:szCs w:val="22"/>
          <w:lang w:val="en-US" w:eastAsia="ko-KR"/>
        </w:rPr>
        <w:t xml:space="preserve"> are simply denoted as “AmIoT”, “CW”, “IN”, respectively)</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2971D0DE" w:rsid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Waveform of Carrier-wave for Ambient IoT</w:t>
      </w:r>
    </w:p>
    <w:p w14:paraId="28B343C3" w14:textId="23B878DA" w:rsidR="004B02EF" w:rsidRDefault="004B02EF"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the SID</w:t>
      </w:r>
      <w:r w:rsidR="00136983">
        <w:rPr>
          <w:rFonts w:eastAsia="바탕"/>
          <w:sz w:val="22"/>
          <w:szCs w:val="22"/>
          <w:lang w:eastAsia="ko-KR"/>
        </w:rPr>
        <w:t xml:space="preserve"> [1]</w:t>
      </w:r>
      <w:r>
        <w:rPr>
          <w:rFonts w:eastAsia="바탕"/>
          <w:sz w:val="22"/>
          <w:szCs w:val="22"/>
          <w:lang w:eastAsia="ko-KR"/>
        </w:rPr>
        <w:t xml:space="preserve">, both two types of AmIoT device commonly </w:t>
      </w:r>
      <w:r w:rsidR="00D65241">
        <w:rPr>
          <w:rFonts w:eastAsia="바탕"/>
          <w:sz w:val="22"/>
          <w:szCs w:val="22"/>
          <w:lang w:eastAsia="ko-KR"/>
        </w:rPr>
        <w:t xml:space="preserve">have </w:t>
      </w:r>
      <w:r>
        <w:rPr>
          <w:rFonts w:eastAsia="바탕"/>
          <w:sz w:val="22"/>
          <w:szCs w:val="22"/>
          <w:lang w:eastAsia="ko-KR"/>
        </w:rPr>
        <w:t>energy storage</w:t>
      </w:r>
      <w:r w:rsidR="00D65241">
        <w:rPr>
          <w:rFonts w:eastAsia="바탕"/>
          <w:sz w:val="22"/>
          <w:szCs w:val="22"/>
          <w:lang w:eastAsia="ko-KR"/>
        </w:rPr>
        <w:t>s</w:t>
      </w:r>
      <w:r>
        <w:rPr>
          <w:rFonts w:eastAsia="바탕"/>
          <w:sz w:val="22"/>
          <w:szCs w:val="22"/>
          <w:lang w:eastAsia="ko-KR"/>
        </w:rPr>
        <w:t xml:space="preserve">. </w:t>
      </w:r>
      <w:r w:rsidR="00753D3C">
        <w:rPr>
          <w:rFonts w:eastAsia="바탕"/>
          <w:sz w:val="22"/>
          <w:szCs w:val="22"/>
          <w:lang w:eastAsia="ko-KR"/>
        </w:rPr>
        <w:t>The first AmIoT device type (with low power consumption) performs UL transmission based o</w:t>
      </w:r>
      <w:r w:rsidR="00F1426E">
        <w:rPr>
          <w:rFonts w:eastAsia="바탕"/>
          <w:sz w:val="22"/>
          <w:szCs w:val="22"/>
          <w:lang w:eastAsia="ko-KR"/>
        </w:rPr>
        <w:t>n</w:t>
      </w:r>
      <w:r w:rsidR="00753D3C">
        <w:rPr>
          <w:rFonts w:eastAsia="바탕"/>
          <w:sz w:val="22"/>
          <w:szCs w:val="22"/>
          <w:lang w:eastAsia="ko-KR"/>
        </w:rPr>
        <w:t xml:space="preserve"> backscattering on a</w:t>
      </w:r>
      <w:r w:rsidR="00F1426E">
        <w:rPr>
          <w:rFonts w:eastAsia="바탕"/>
          <w:sz w:val="22"/>
          <w:szCs w:val="22"/>
          <w:lang w:eastAsia="ko-KR"/>
        </w:rPr>
        <w:t>n</w:t>
      </w:r>
      <w:r w:rsidR="00753D3C">
        <w:rPr>
          <w:rFonts w:eastAsia="바탕"/>
          <w:sz w:val="22"/>
          <w:szCs w:val="22"/>
          <w:lang w:eastAsia="ko-KR"/>
        </w:rPr>
        <w:t xml:space="preserve"> external </w:t>
      </w:r>
      <w:r w:rsidR="00846EF5">
        <w:rPr>
          <w:rFonts w:eastAsia="바탕"/>
          <w:sz w:val="22"/>
          <w:szCs w:val="22"/>
          <w:lang w:eastAsia="ko-KR"/>
        </w:rPr>
        <w:t>CW</w:t>
      </w:r>
      <w:r w:rsidR="00753D3C">
        <w:rPr>
          <w:rFonts w:eastAsia="바탕"/>
          <w:sz w:val="22"/>
          <w:szCs w:val="22"/>
          <w:lang w:eastAsia="ko-KR"/>
        </w:rPr>
        <w:t xml:space="preserve">. The second AmIoT device (with high power consumption) performs UL transmission </w:t>
      </w:r>
      <w:r w:rsidR="00136983">
        <w:rPr>
          <w:rFonts w:eastAsia="바탕"/>
          <w:sz w:val="22"/>
          <w:szCs w:val="22"/>
          <w:lang w:eastAsia="ko-KR"/>
        </w:rPr>
        <w:t xml:space="preserve">either </w:t>
      </w:r>
      <w:r w:rsidR="00753D3C">
        <w:rPr>
          <w:rFonts w:eastAsia="바탕"/>
          <w:sz w:val="22"/>
          <w:szCs w:val="22"/>
          <w:lang w:eastAsia="ko-KR"/>
        </w:rPr>
        <w:t xml:space="preserve">based </w:t>
      </w:r>
      <w:r w:rsidR="00136983">
        <w:rPr>
          <w:rFonts w:eastAsia="바탕"/>
          <w:sz w:val="22"/>
          <w:szCs w:val="22"/>
          <w:lang w:eastAsia="ko-KR"/>
        </w:rPr>
        <w:t>on</w:t>
      </w:r>
      <w:r w:rsidR="00753D3C">
        <w:rPr>
          <w:rFonts w:eastAsia="바탕"/>
          <w:sz w:val="22"/>
          <w:szCs w:val="22"/>
          <w:lang w:eastAsia="ko-KR"/>
        </w:rPr>
        <w:t xml:space="preserve"> backscattering on a</w:t>
      </w:r>
      <w:r w:rsidR="00EB596E">
        <w:rPr>
          <w:rFonts w:eastAsia="바탕"/>
          <w:sz w:val="22"/>
          <w:szCs w:val="22"/>
          <w:lang w:eastAsia="ko-KR"/>
        </w:rPr>
        <w:t>n</w:t>
      </w:r>
      <w:r w:rsidR="00753D3C">
        <w:rPr>
          <w:rFonts w:eastAsia="바탕"/>
          <w:sz w:val="22"/>
          <w:szCs w:val="22"/>
          <w:lang w:eastAsia="ko-KR"/>
        </w:rPr>
        <w:t xml:space="preserve"> external CW or based on internal </w:t>
      </w:r>
      <w:r w:rsidR="00136983">
        <w:rPr>
          <w:rFonts w:eastAsia="바탕"/>
          <w:sz w:val="22"/>
          <w:szCs w:val="22"/>
          <w:lang w:eastAsia="ko-KR"/>
        </w:rPr>
        <w:t xml:space="preserve">independent </w:t>
      </w:r>
      <w:r w:rsidR="00753D3C">
        <w:rPr>
          <w:rFonts w:eastAsia="바탕"/>
          <w:sz w:val="22"/>
          <w:szCs w:val="22"/>
          <w:lang w:eastAsia="ko-KR"/>
        </w:rPr>
        <w:t xml:space="preserve">signal generation. </w:t>
      </w:r>
    </w:p>
    <w:p w14:paraId="35908839" w14:textId="77777777" w:rsidR="00F9278B" w:rsidRPr="00A45676" w:rsidRDefault="00F9278B" w:rsidP="00BF341A">
      <w:pPr>
        <w:spacing w:before="120" w:after="120" w:line="240" w:lineRule="auto"/>
        <w:ind w:left="0" w:firstLineChars="100" w:firstLine="220"/>
        <w:rPr>
          <w:rFonts w:eastAsia="바탕"/>
          <w:sz w:val="22"/>
          <w:szCs w:val="22"/>
          <w:lang w:eastAsia="ko-KR"/>
        </w:rPr>
      </w:pPr>
    </w:p>
    <w:p w14:paraId="34475921" w14:textId="24C6ED5F" w:rsidR="00753D3C" w:rsidRDefault="00753D3C"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this reason, following two different types of CW can be considered according to the purpose of CW transmission from </w:t>
      </w:r>
      <w:proofErr w:type="spellStart"/>
      <w:r>
        <w:rPr>
          <w:rFonts w:eastAsia="바탕"/>
          <w:sz w:val="22"/>
          <w:szCs w:val="22"/>
          <w:lang w:eastAsia="ko-KR"/>
        </w:rPr>
        <w:t>gNB</w:t>
      </w:r>
      <w:proofErr w:type="spellEnd"/>
      <w:r>
        <w:rPr>
          <w:rFonts w:eastAsia="바탕"/>
          <w:sz w:val="22"/>
          <w:szCs w:val="22"/>
          <w:lang w:eastAsia="ko-KR"/>
        </w:rPr>
        <w:t>/IN to AmIoT device:</w:t>
      </w:r>
    </w:p>
    <w:p w14:paraId="3CA1C98A" w14:textId="4A749A45" w:rsidR="001F20EA" w:rsidRDefault="001F20EA" w:rsidP="001F20EA">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w:t>
      </w:r>
      <w:r>
        <w:rPr>
          <w:rFonts w:ascii="Times New Roman" w:hAnsi="Times New Roman"/>
          <w:sz w:val="22"/>
          <w:szCs w:val="22"/>
          <w:lang w:eastAsia="ko-KR"/>
        </w:rPr>
        <w:t>W for backscattering TX by AmIoT device (“backscattering CW”)</w:t>
      </w:r>
    </w:p>
    <w:p w14:paraId="2B34B0DD" w14:textId="30B74BCA" w:rsidR="001F20EA" w:rsidRPr="00A45676" w:rsidRDefault="001F20EA" w:rsidP="00A45676">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w:t>
      </w:r>
      <w:r>
        <w:rPr>
          <w:rFonts w:ascii="Times New Roman" w:hAnsi="Times New Roman"/>
          <w:sz w:val="22"/>
          <w:szCs w:val="22"/>
          <w:lang w:eastAsia="ko-KR"/>
        </w:rPr>
        <w:t>W for providing energy to AmIoT device (“</w:t>
      </w:r>
      <w:r w:rsidR="00610433">
        <w:rPr>
          <w:rFonts w:ascii="Times New Roman" w:hAnsi="Times New Roman"/>
          <w:sz w:val="22"/>
          <w:szCs w:val="22"/>
          <w:lang w:eastAsia="ko-KR"/>
        </w:rPr>
        <w:t xml:space="preserve">energy-transfer </w:t>
      </w:r>
      <w:r>
        <w:rPr>
          <w:rFonts w:ascii="Times New Roman" w:hAnsi="Times New Roman"/>
          <w:sz w:val="22"/>
          <w:szCs w:val="22"/>
          <w:lang w:eastAsia="ko-KR"/>
        </w:rPr>
        <w:t>CW”)</w:t>
      </w:r>
    </w:p>
    <w:p w14:paraId="0D8B89E1" w14:textId="77777777" w:rsidR="00F9278B" w:rsidRDefault="00F9278B" w:rsidP="00BF341A">
      <w:pPr>
        <w:spacing w:before="120" w:after="120" w:line="240" w:lineRule="auto"/>
        <w:ind w:left="0" w:firstLineChars="100" w:firstLine="220"/>
        <w:rPr>
          <w:rFonts w:eastAsia="바탕"/>
          <w:sz w:val="22"/>
          <w:szCs w:val="22"/>
          <w:lang w:val="x-none" w:eastAsia="ko-KR"/>
        </w:rPr>
      </w:pPr>
    </w:p>
    <w:p w14:paraId="344E4F80" w14:textId="77010E1F" w:rsidR="00753D3C" w:rsidRDefault="00D67319" w:rsidP="00BF341A">
      <w:pPr>
        <w:spacing w:before="120" w:after="120" w:line="240" w:lineRule="auto"/>
        <w:ind w:left="0" w:firstLineChars="100" w:firstLine="220"/>
        <w:rPr>
          <w:sz w:val="22"/>
          <w:szCs w:val="22"/>
          <w:lang w:eastAsia="ko-KR"/>
        </w:rPr>
      </w:pPr>
      <w:r>
        <w:rPr>
          <w:rFonts w:eastAsia="바탕"/>
          <w:sz w:val="22"/>
          <w:szCs w:val="22"/>
          <w:lang w:val="x-none" w:eastAsia="ko-KR"/>
        </w:rPr>
        <w:t>First of all, i</w:t>
      </w:r>
      <w:r w:rsidR="00610433">
        <w:rPr>
          <w:rFonts w:eastAsia="바탕"/>
          <w:sz w:val="22"/>
          <w:szCs w:val="22"/>
          <w:lang w:val="x-none" w:eastAsia="ko-KR"/>
        </w:rPr>
        <w:t xml:space="preserve">n case of the </w:t>
      </w:r>
      <w:r w:rsidR="00610433">
        <w:rPr>
          <w:sz w:val="22"/>
          <w:szCs w:val="22"/>
          <w:lang w:eastAsia="ko-KR"/>
        </w:rPr>
        <w:t xml:space="preserve">backscattering CW, it could be beneficial to use small number of </w:t>
      </w:r>
      <w:r w:rsidR="00F07906">
        <w:rPr>
          <w:sz w:val="22"/>
          <w:szCs w:val="22"/>
          <w:lang w:eastAsia="ko-KR"/>
        </w:rPr>
        <w:t>sub</w:t>
      </w:r>
      <w:r w:rsidR="00E71B4A">
        <w:rPr>
          <w:sz w:val="22"/>
          <w:szCs w:val="22"/>
          <w:lang w:eastAsia="ko-KR"/>
        </w:rPr>
        <w:t>-</w:t>
      </w:r>
      <w:r w:rsidR="00F07906">
        <w:rPr>
          <w:sz w:val="22"/>
          <w:szCs w:val="22"/>
          <w:lang w:eastAsia="ko-KR"/>
        </w:rPr>
        <w:t>carriers/</w:t>
      </w:r>
      <w:r w:rsidR="00610433">
        <w:rPr>
          <w:sz w:val="22"/>
          <w:szCs w:val="22"/>
          <w:lang w:eastAsia="ko-KR"/>
        </w:rPr>
        <w:t xml:space="preserve">tones (e.g. single-tone), considering UL receiver complexity to receive the signal backscattered by AmIoT device where the backscattering CW signal transmitted from IN UE </w:t>
      </w:r>
      <w:r w:rsidR="00F07906">
        <w:rPr>
          <w:sz w:val="22"/>
          <w:szCs w:val="22"/>
          <w:lang w:eastAsia="ko-KR"/>
        </w:rPr>
        <w:t xml:space="preserve">(e.g. in FDD UL spectrum) </w:t>
      </w:r>
      <w:r w:rsidR="00610433">
        <w:rPr>
          <w:sz w:val="22"/>
          <w:szCs w:val="22"/>
          <w:lang w:eastAsia="ko-KR"/>
        </w:rPr>
        <w:t xml:space="preserve">may need to be </w:t>
      </w:r>
      <w:r w:rsidR="00F07906">
        <w:rPr>
          <w:sz w:val="22"/>
          <w:szCs w:val="22"/>
          <w:lang w:eastAsia="ko-KR"/>
        </w:rPr>
        <w:t>defined for the case of</w:t>
      </w:r>
      <w:r w:rsidR="00610433">
        <w:rPr>
          <w:sz w:val="22"/>
          <w:szCs w:val="22"/>
          <w:lang w:eastAsia="ko-KR"/>
        </w:rPr>
        <w:t xml:space="preserve"> Topology 2</w:t>
      </w:r>
      <w:r w:rsidR="00F07906">
        <w:rPr>
          <w:sz w:val="22"/>
          <w:szCs w:val="22"/>
          <w:lang w:eastAsia="ko-KR"/>
        </w:rPr>
        <w:t>. On the other hand, in case of the energy-transfer CW, it could be beneficial to use large number of sub</w:t>
      </w:r>
      <w:r w:rsidR="00E71B4A">
        <w:rPr>
          <w:sz w:val="22"/>
          <w:szCs w:val="22"/>
          <w:lang w:eastAsia="ko-KR"/>
        </w:rPr>
        <w:t>-</w:t>
      </w:r>
      <w:r w:rsidR="00F07906">
        <w:rPr>
          <w:sz w:val="22"/>
          <w:szCs w:val="22"/>
          <w:lang w:eastAsia="ko-KR"/>
        </w:rPr>
        <w:t xml:space="preserve">carriers/tones (e.g. multi-tone) since the signal with </w:t>
      </w:r>
      <w:r w:rsidR="00F1426E">
        <w:rPr>
          <w:sz w:val="22"/>
          <w:szCs w:val="22"/>
          <w:lang w:eastAsia="ko-KR"/>
        </w:rPr>
        <w:t>high</w:t>
      </w:r>
      <w:r w:rsidR="00F07906">
        <w:rPr>
          <w:sz w:val="22"/>
          <w:szCs w:val="22"/>
          <w:lang w:eastAsia="ko-KR"/>
        </w:rPr>
        <w:t xml:space="preserve"> PAPR would be useful in term</w:t>
      </w:r>
      <w:r w:rsidR="007B6A98">
        <w:rPr>
          <w:sz w:val="22"/>
          <w:szCs w:val="22"/>
          <w:lang w:eastAsia="ko-KR"/>
        </w:rPr>
        <w:t>s</w:t>
      </w:r>
      <w:r w:rsidR="00F07906">
        <w:rPr>
          <w:sz w:val="22"/>
          <w:szCs w:val="22"/>
          <w:lang w:eastAsia="ko-KR"/>
        </w:rPr>
        <w:t xml:space="preserve"> of providing energy, and this energy-transfer CW signal </w:t>
      </w:r>
      <w:r w:rsidR="00E16FCF">
        <w:rPr>
          <w:sz w:val="22"/>
          <w:szCs w:val="22"/>
          <w:lang w:eastAsia="ko-KR"/>
        </w:rPr>
        <w:t xml:space="preserve">transmitted </w:t>
      </w:r>
      <w:r w:rsidR="00F07906">
        <w:rPr>
          <w:sz w:val="22"/>
          <w:szCs w:val="22"/>
          <w:lang w:eastAsia="ko-KR"/>
        </w:rPr>
        <w:t xml:space="preserve">from IN UE may also need to be defined for the Topology 2. </w:t>
      </w:r>
    </w:p>
    <w:p w14:paraId="4DC98C73" w14:textId="77777777" w:rsidR="00F9278B" w:rsidRDefault="00F9278B" w:rsidP="00BF341A">
      <w:pPr>
        <w:spacing w:before="120" w:after="120" w:line="240" w:lineRule="auto"/>
        <w:ind w:left="0" w:firstLineChars="100" w:firstLine="220"/>
        <w:rPr>
          <w:rFonts w:eastAsia="바탕"/>
          <w:sz w:val="22"/>
          <w:szCs w:val="22"/>
          <w:lang w:val="x-none" w:eastAsia="ko-KR"/>
        </w:rPr>
      </w:pPr>
    </w:p>
    <w:p w14:paraId="2C1FF5B5" w14:textId="7279E0C8" w:rsidR="00610433" w:rsidRDefault="00E16FCF" w:rsidP="00BF341A">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Therefore, following aspects may need to be considered in the study on CW waveform/transmission for supporting AmIoT device:</w:t>
      </w:r>
    </w:p>
    <w:p w14:paraId="450BCCD9" w14:textId="77777777" w:rsidR="00AE58E1" w:rsidRDefault="00E16FCF" w:rsidP="00E16FC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Separate waveform/signal can be defined between the backscattering CW</w:t>
      </w:r>
      <w:r>
        <w:rPr>
          <w:rFonts w:ascii="Times New Roman" w:hAnsi="Times New Roman" w:hint="eastAsia"/>
          <w:sz w:val="22"/>
          <w:szCs w:val="22"/>
          <w:lang w:eastAsia="ko-KR"/>
        </w:rPr>
        <w:t xml:space="preserve"> </w:t>
      </w:r>
      <w:r>
        <w:rPr>
          <w:rFonts w:ascii="Times New Roman" w:hAnsi="Times New Roman"/>
          <w:sz w:val="22"/>
          <w:szCs w:val="22"/>
          <w:lang w:eastAsia="ko-KR"/>
        </w:rPr>
        <w:t>and the energy-transfer CW</w:t>
      </w:r>
    </w:p>
    <w:p w14:paraId="6FBD6B26" w14:textId="1CB19334" w:rsidR="00E16FCF" w:rsidRDefault="00FF0BD8" w:rsidP="00A4567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For example, a</w:t>
      </w:r>
      <w:r w:rsidR="00D20FC2">
        <w:rPr>
          <w:rFonts w:ascii="Times New Roman" w:hAnsi="Times New Roman"/>
          <w:sz w:val="22"/>
          <w:szCs w:val="22"/>
          <w:lang w:eastAsia="ko-KR"/>
        </w:rPr>
        <w:t xml:space="preserve">ppropriate </w:t>
      </w:r>
      <w:r w:rsidR="00AE58E1">
        <w:rPr>
          <w:rFonts w:ascii="Times New Roman" w:hAnsi="Times New Roman"/>
          <w:sz w:val="22"/>
          <w:szCs w:val="22"/>
          <w:lang w:eastAsia="ko-KR"/>
        </w:rPr>
        <w:t xml:space="preserve">tone </w:t>
      </w:r>
      <w:r w:rsidR="00D20FC2">
        <w:rPr>
          <w:rFonts w:ascii="Times New Roman" w:hAnsi="Times New Roman"/>
          <w:sz w:val="22"/>
          <w:szCs w:val="22"/>
          <w:lang w:eastAsia="ko-KR"/>
        </w:rPr>
        <w:t>number could be different between two CW types</w:t>
      </w:r>
    </w:p>
    <w:p w14:paraId="2CD9632B" w14:textId="3D438BFE" w:rsidR="00AE58E1" w:rsidRDefault="00D20FC2" w:rsidP="00E16FCF">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sidR="00FF0BD8">
        <w:rPr>
          <w:rFonts w:ascii="Times New Roman" w:hAnsi="Times New Roman"/>
          <w:sz w:val="22"/>
          <w:szCs w:val="22"/>
          <w:lang w:eastAsia="ko-KR"/>
        </w:rPr>
        <w:t>ransmission of the</w:t>
      </w:r>
      <w:r>
        <w:rPr>
          <w:rFonts w:ascii="Times New Roman" w:hAnsi="Times New Roman"/>
          <w:sz w:val="22"/>
          <w:szCs w:val="22"/>
          <w:lang w:eastAsia="ko-KR"/>
        </w:rPr>
        <w:t xml:space="preserve"> CW can be performed by separate node different from </w:t>
      </w:r>
      <w:proofErr w:type="spellStart"/>
      <w:r>
        <w:rPr>
          <w:rFonts w:ascii="Times New Roman" w:hAnsi="Times New Roman"/>
          <w:sz w:val="22"/>
          <w:szCs w:val="22"/>
          <w:lang w:eastAsia="ko-KR"/>
        </w:rPr>
        <w:t>gNB</w:t>
      </w:r>
      <w:proofErr w:type="spellEnd"/>
      <w:r>
        <w:rPr>
          <w:rFonts w:ascii="Times New Roman" w:hAnsi="Times New Roman"/>
          <w:sz w:val="22"/>
          <w:szCs w:val="22"/>
          <w:lang w:eastAsia="ko-KR"/>
        </w:rPr>
        <w:t xml:space="preserve">/IN </w:t>
      </w:r>
    </w:p>
    <w:p w14:paraId="12068B5C" w14:textId="4AE14626" w:rsidR="00AE58E1" w:rsidRDefault="00AE58E1" w:rsidP="00AE58E1">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w:t>
      </w:r>
      <w:r w:rsidR="00D20FC2">
        <w:rPr>
          <w:rFonts w:ascii="Times New Roman" w:hAnsi="Times New Roman"/>
          <w:sz w:val="22"/>
          <w:szCs w:val="22"/>
          <w:lang w:eastAsia="ko-KR"/>
        </w:rPr>
        <w:t xml:space="preserve">o avoid self-interference at </w:t>
      </w:r>
      <w:r>
        <w:rPr>
          <w:rFonts w:ascii="Times New Roman" w:hAnsi="Times New Roman"/>
          <w:sz w:val="22"/>
          <w:szCs w:val="22"/>
          <w:lang w:eastAsia="ko-KR"/>
        </w:rPr>
        <w:t xml:space="preserve">the </w:t>
      </w:r>
      <w:r w:rsidR="00D20FC2">
        <w:rPr>
          <w:rFonts w:ascii="Times New Roman" w:hAnsi="Times New Roman"/>
          <w:sz w:val="22"/>
          <w:szCs w:val="22"/>
          <w:lang w:eastAsia="ko-KR"/>
        </w:rPr>
        <w:t xml:space="preserve">UL receiver and to solve </w:t>
      </w:r>
      <w:r>
        <w:rPr>
          <w:rFonts w:ascii="Times New Roman" w:hAnsi="Times New Roman"/>
          <w:sz w:val="22"/>
          <w:szCs w:val="22"/>
          <w:lang w:eastAsia="ko-KR"/>
        </w:rPr>
        <w:t xml:space="preserve">IN UE’s </w:t>
      </w:r>
      <w:r w:rsidR="00D20FC2">
        <w:rPr>
          <w:rFonts w:ascii="Times New Roman" w:hAnsi="Times New Roman"/>
          <w:sz w:val="22"/>
          <w:szCs w:val="22"/>
          <w:lang w:eastAsia="ko-KR"/>
        </w:rPr>
        <w:t>coverage issue in Topology 2</w:t>
      </w:r>
      <w:r>
        <w:rPr>
          <w:rFonts w:ascii="Times New Roman" w:hAnsi="Times New Roman"/>
          <w:sz w:val="22"/>
          <w:szCs w:val="22"/>
          <w:lang w:eastAsia="ko-KR"/>
        </w:rPr>
        <w:t>, in case of the backscattering CW</w:t>
      </w:r>
    </w:p>
    <w:p w14:paraId="72D08DEE" w14:textId="6CB6D68B" w:rsidR="00D20FC2" w:rsidRDefault="00AE58E1" w:rsidP="00A45676">
      <w:pPr>
        <w:pStyle w:val="af"/>
        <w:numPr>
          <w:ilvl w:val="1"/>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To utilize NR UL signals transmitted from normal U</w:t>
      </w:r>
      <w:r>
        <w:rPr>
          <w:rFonts w:ascii="Times New Roman" w:hAnsi="Times New Roman" w:hint="eastAsia"/>
          <w:sz w:val="22"/>
          <w:szCs w:val="22"/>
          <w:lang w:eastAsia="ko-KR"/>
        </w:rPr>
        <w:t>E</w:t>
      </w:r>
      <w:r>
        <w:rPr>
          <w:rFonts w:ascii="Times New Roman" w:hAnsi="Times New Roman"/>
          <w:sz w:val="22"/>
          <w:szCs w:val="22"/>
          <w:lang w:eastAsia="ko-KR"/>
        </w:rPr>
        <w:t xml:space="preserve">s and to reduce transmission load at </w:t>
      </w:r>
      <w:proofErr w:type="spellStart"/>
      <w:r>
        <w:rPr>
          <w:rFonts w:ascii="Times New Roman" w:hAnsi="Times New Roman"/>
          <w:sz w:val="22"/>
          <w:szCs w:val="22"/>
          <w:lang w:eastAsia="ko-KR"/>
        </w:rPr>
        <w:t>gNB</w:t>
      </w:r>
      <w:proofErr w:type="spellEnd"/>
      <w:r>
        <w:rPr>
          <w:rFonts w:ascii="Times New Roman" w:hAnsi="Times New Roman"/>
          <w:sz w:val="22"/>
          <w:szCs w:val="22"/>
          <w:lang w:eastAsia="ko-KR"/>
        </w:rPr>
        <w:t>/IN, in case of the energy-transfer CW</w:t>
      </w:r>
    </w:p>
    <w:p w14:paraId="0F126BB5" w14:textId="77777777" w:rsidR="00FF0BD8" w:rsidRDefault="00FF0BD8" w:rsidP="00FF0BD8">
      <w:pPr>
        <w:pStyle w:val="af"/>
        <w:numPr>
          <w:ilvl w:val="0"/>
          <w:numId w:val="54"/>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Dedicated time/frequency resource can be configured for the CW transmission</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66FF3998" w14:textId="7E87ADAC" w:rsidR="00B627C0" w:rsidRPr="00A45676" w:rsidRDefault="00C7180B" w:rsidP="00BF341A">
      <w:pPr>
        <w:spacing w:before="120" w:after="120" w:line="240" w:lineRule="auto"/>
        <w:ind w:left="0" w:firstLineChars="100" w:firstLine="216"/>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#1</w:t>
      </w:r>
      <w:r w:rsidRPr="00B627C0">
        <w:rPr>
          <w:rFonts w:eastAsia="바탕"/>
          <w:b/>
          <w:sz w:val="22"/>
          <w:szCs w:val="22"/>
          <w:lang w:eastAsia="ko-KR"/>
        </w:rPr>
        <w:t xml:space="preserve">: </w:t>
      </w:r>
      <w:r w:rsidR="00B627C0" w:rsidRPr="00A45676">
        <w:rPr>
          <w:rFonts w:eastAsia="바탕"/>
          <w:b/>
          <w:sz w:val="22"/>
          <w:szCs w:val="22"/>
          <w:lang w:eastAsia="ko-KR"/>
        </w:rPr>
        <w:t>Study carrier-wave (CW) transmission</w:t>
      </w:r>
      <w:r w:rsidR="00000702">
        <w:rPr>
          <w:rFonts w:eastAsia="바탕"/>
          <w:b/>
          <w:sz w:val="22"/>
          <w:szCs w:val="22"/>
          <w:lang w:eastAsia="ko-KR"/>
        </w:rPr>
        <w:t>/waveform</w:t>
      </w:r>
      <w:r w:rsidR="00B627C0" w:rsidRPr="00A45676">
        <w:rPr>
          <w:rFonts w:eastAsia="바탕"/>
          <w:b/>
          <w:sz w:val="22"/>
          <w:szCs w:val="22"/>
          <w:lang w:eastAsia="ko-KR"/>
        </w:rPr>
        <w:t xml:space="preserve"> for the purpose of backscattering</w:t>
      </w:r>
      <w:r w:rsidR="00000702">
        <w:rPr>
          <w:rFonts w:eastAsia="바탕"/>
          <w:b/>
          <w:sz w:val="22"/>
          <w:szCs w:val="22"/>
          <w:lang w:eastAsia="ko-KR"/>
        </w:rPr>
        <w:t xml:space="preserve"> transmission</w:t>
      </w:r>
      <w:r w:rsidR="00B627C0" w:rsidRPr="00A45676">
        <w:rPr>
          <w:rFonts w:eastAsia="바탕"/>
          <w:b/>
          <w:sz w:val="22"/>
          <w:szCs w:val="22"/>
          <w:lang w:eastAsia="ko-KR"/>
        </w:rPr>
        <w:t xml:space="preserve"> (by AmIoT device) </w:t>
      </w:r>
      <w:r w:rsidR="00000702">
        <w:rPr>
          <w:rFonts w:eastAsia="바탕"/>
          <w:b/>
          <w:sz w:val="22"/>
          <w:szCs w:val="22"/>
          <w:lang w:eastAsia="ko-KR"/>
        </w:rPr>
        <w:t>or</w:t>
      </w:r>
      <w:r w:rsidR="00B627C0" w:rsidRPr="00A45676">
        <w:rPr>
          <w:rFonts w:eastAsia="바탕"/>
          <w:b/>
          <w:sz w:val="22"/>
          <w:szCs w:val="22"/>
          <w:lang w:eastAsia="ko-KR"/>
        </w:rPr>
        <w:t xml:space="preserve"> providing energy (to AmIoT device)</w:t>
      </w:r>
      <w:r w:rsidR="00000702">
        <w:rPr>
          <w:rFonts w:eastAsia="바탕"/>
          <w:b/>
          <w:sz w:val="22"/>
          <w:szCs w:val="22"/>
          <w:lang w:eastAsia="ko-KR"/>
        </w:rPr>
        <w:t xml:space="preserve"> in Topology 1/2 situations</w:t>
      </w:r>
      <w:r w:rsidR="00B627C0" w:rsidRPr="00A45676">
        <w:rPr>
          <w:rFonts w:eastAsia="바탕"/>
          <w:b/>
          <w:sz w:val="22"/>
          <w:szCs w:val="22"/>
          <w:lang w:eastAsia="ko-KR"/>
        </w:rPr>
        <w:t>, with following considerations:</w:t>
      </w:r>
    </w:p>
    <w:p w14:paraId="185C500D" w14:textId="6EE73610" w:rsidR="00C7180B" w:rsidRPr="00A45676" w:rsidRDefault="00B627C0" w:rsidP="00A45676">
      <w:pPr>
        <w:pStyle w:val="af"/>
        <w:numPr>
          <w:ilvl w:val="0"/>
          <w:numId w:val="51"/>
        </w:numPr>
        <w:spacing w:before="120" w:after="120" w:line="240" w:lineRule="auto"/>
        <w:ind w:leftChars="0"/>
        <w:rPr>
          <w:rFonts w:ascii="Times New Roman" w:hAnsi="Times New Roman"/>
          <w:b/>
          <w:sz w:val="22"/>
          <w:szCs w:val="22"/>
          <w:lang w:val="en-GB" w:eastAsia="ko-KR"/>
        </w:rPr>
      </w:pPr>
      <w:r w:rsidRPr="00A45676">
        <w:rPr>
          <w:rFonts w:ascii="Times New Roman" w:hAnsi="Times New Roman"/>
          <w:b/>
          <w:sz w:val="22"/>
          <w:szCs w:val="22"/>
          <w:lang w:val="en-GB" w:eastAsia="ko-KR"/>
        </w:rPr>
        <w:t>Separate waveform/signal can be defined between</w:t>
      </w:r>
      <w:r w:rsidRPr="00A45676" w:rsidDel="00B627C0">
        <w:rPr>
          <w:rFonts w:ascii="Times New Roman" w:hAnsi="Times New Roman"/>
          <w:b/>
          <w:sz w:val="22"/>
          <w:szCs w:val="22"/>
          <w:lang w:val="en-GB" w:eastAsia="ko-KR"/>
        </w:rPr>
        <w:t xml:space="preserve"> </w:t>
      </w:r>
      <w:r w:rsidRPr="00A45676">
        <w:rPr>
          <w:rFonts w:ascii="Times New Roman" w:hAnsi="Times New Roman"/>
          <w:b/>
          <w:sz w:val="22"/>
          <w:szCs w:val="22"/>
          <w:lang w:val="en-GB" w:eastAsia="ko-KR"/>
        </w:rPr>
        <w:t xml:space="preserve">the CW </w:t>
      </w:r>
      <w:r w:rsidR="00FF0BD8">
        <w:rPr>
          <w:rFonts w:ascii="Times New Roman" w:hAnsi="Times New Roman"/>
          <w:b/>
          <w:sz w:val="22"/>
          <w:szCs w:val="22"/>
          <w:lang w:val="en-GB" w:eastAsia="ko-KR"/>
        </w:rPr>
        <w:t xml:space="preserve">used </w:t>
      </w:r>
      <w:r w:rsidRPr="00A45676">
        <w:rPr>
          <w:rFonts w:ascii="Times New Roman" w:hAnsi="Times New Roman"/>
          <w:b/>
          <w:sz w:val="22"/>
          <w:szCs w:val="22"/>
          <w:lang w:val="en-GB" w:eastAsia="ko-KR"/>
        </w:rPr>
        <w:t>for backscattering TX</w:t>
      </w:r>
      <w:r w:rsidRPr="00A45676" w:rsidDel="00B627C0">
        <w:rPr>
          <w:rFonts w:ascii="Times New Roman" w:hAnsi="Times New Roman"/>
          <w:b/>
          <w:sz w:val="22"/>
          <w:szCs w:val="22"/>
          <w:lang w:val="en-GB" w:eastAsia="ko-KR"/>
        </w:rPr>
        <w:t xml:space="preserve"> </w:t>
      </w:r>
      <w:r w:rsidRPr="00A45676">
        <w:rPr>
          <w:rFonts w:ascii="Times New Roman" w:hAnsi="Times New Roman"/>
          <w:b/>
          <w:sz w:val="22"/>
          <w:szCs w:val="22"/>
          <w:lang w:val="en-GB" w:eastAsia="ko-KR"/>
        </w:rPr>
        <w:t xml:space="preserve">and the CW </w:t>
      </w:r>
      <w:r w:rsidR="00FF0BD8">
        <w:rPr>
          <w:rFonts w:ascii="Times New Roman" w:hAnsi="Times New Roman"/>
          <w:b/>
          <w:sz w:val="22"/>
          <w:szCs w:val="22"/>
          <w:lang w:val="en-GB" w:eastAsia="ko-KR"/>
        </w:rPr>
        <w:t xml:space="preserve">used </w:t>
      </w:r>
      <w:r w:rsidRPr="00A45676">
        <w:rPr>
          <w:rFonts w:ascii="Times New Roman" w:hAnsi="Times New Roman"/>
          <w:b/>
          <w:sz w:val="22"/>
          <w:szCs w:val="22"/>
          <w:lang w:val="en-GB" w:eastAsia="ko-KR"/>
        </w:rPr>
        <w:t>for energy transferring</w:t>
      </w:r>
    </w:p>
    <w:p w14:paraId="6D419308" w14:textId="76381C63" w:rsidR="00B627C0" w:rsidRPr="00A45676" w:rsidRDefault="00B627C0" w:rsidP="00A45676">
      <w:pPr>
        <w:pStyle w:val="af"/>
        <w:numPr>
          <w:ilvl w:val="0"/>
          <w:numId w:val="51"/>
        </w:numPr>
        <w:spacing w:before="120" w:after="120" w:line="240" w:lineRule="auto"/>
        <w:ind w:leftChars="0"/>
        <w:rPr>
          <w:rFonts w:ascii="Times New Roman" w:hAnsi="Times New Roman"/>
          <w:b/>
          <w:sz w:val="22"/>
          <w:szCs w:val="22"/>
          <w:lang w:val="en-GB" w:eastAsia="ko-KR"/>
        </w:rPr>
      </w:pPr>
      <w:r w:rsidRPr="00A45676">
        <w:rPr>
          <w:rFonts w:ascii="Times New Roman" w:hAnsi="Times New Roman"/>
          <w:b/>
          <w:sz w:val="22"/>
          <w:szCs w:val="22"/>
          <w:lang w:val="en-GB" w:eastAsia="ko-KR"/>
        </w:rPr>
        <w:t xml:space="preserve">Transmission of the CW can be performed by separate node different from </w:t>
      </w:r>
      <w:proofErr w:type="spellStart"/>
      <w:r w:rsidRPr="00A45676">
        <w:rPr>
          <w:rFonts w:ascii="Times New Roman" w:hAnsi="Times New Roman"/>
          <w:b/>
          <w:sz w:val="22"/>
          <w:szCs w:val="22"/>
          <w:lang w:val="en-GB" w:eastAsia="ko-KR"/>
        </w:rPr>
        <w:t>gNB</w:t>
      </w:r>
      <w:proofErr w:type="spellEnd"/>
      <w:r w:rsidRPr="00A45676">
        <w:rPr>
          <w:rFonts w:ascii="Times New Roman" w:hAnsi="Times New Roman"/>
          <w:b/>
          <w:sz w:val="22"/>
          <w:szCs w:val="22"/>
          <w:lang w:val="en-GB" w:eastAsia="ko-KR"/>
        </w:rPr>
        <w:t>/IN</w:t>
      </w:r>
    </w:p>
    <w:p w14:paraId="08B76427" w14:textId="77777777" w:rsidR="00FF0BD8" w:rsidRPr="00F00F21" w:rsidRDefault="00FF0BD8" w:rsidP="00FF0BD8">
      <w:pPr>
        <w:pStyle w:val="af"/>
        <w:numPr>
          <w:ilvl w:val="0"/>
          <w:numId w:val="51"/>
        </w:numPr>
        <w:spacing w:before="120" w:after="120" w:line="240" w:lineRule="auto"/>
        <w:ind w:leftChars="0"/>
        <w:rPr>
          <w:rFonts w:ascii="Times New Roman" w:hAnsi="Times New Roman"/>
          <w:b/>
          <w:sz w:val="22"/>
          <w:szCs w:val="22"/>
          <w:lang w:val="en-GB" w:eastAsia="ko-KR"/>
        </w:rPr>
      </w:pPr>
      <w:r w:rsidRPr="00F00F21">
        <w:rPr>
          <w:rFonts w:ascii="Times New Roman" w:hAnsi="Times New Roman"/>
          <w:b/>
          <w:sz w:val="22"/>
          <w:szCs w:val="22"/>
          <w:lang w:val="en-GB" w:eastAsia="ko-KR"/>
        </w:rPr>
        <w:t>Dedicated time/frequency resource can be configured for the CW transmission</w:t>
      </w:r>
    </w:p>
    <w:p w14:paraId="435F0642" w14:textId="77777777" w:rsidR="00EE6F79" w:rsidRDefault="00EE6F79" w:rsidP="003F572E">
      <w:pPr>
        <w:spacing w:before="120" w:after="120" w:line="240" w:lineRule="auto"/>
        <w:ind w:left="0" w:firstLineChars="100" w:firstLine="220"/>
        <w:rPr>
          <w:rFonts w:eastAsia="바탕"/>
          <w:sz w:val="22"/>
          <w:szCs w:val="22"/>
          <w:lang w:eastAsia="ko-KR"/>
        </w:rPr>
      </w:pPr>
    </w:p>
    <w:p w14:paraId="2D17094F" w14:textId="3143C7D0" w:rsidR="00F37D87" w:rsidRPr="00F37D87" w:rsidRDefault="00D80143" w:rsidP="00F37D87">
      <w:pPr>
        <w:pStyle w:val="2"/>
        <w:numPr>
          <w:ilvl w:val="1"/>
          <w:numId w:val="1"/>
        </w:numPr>
        <w:rPr>
          <w:rFonts w:eastAsia="바탕" w:cs="Arial"/>
          <w:b/>
          <w:bCs/>
          <w:sz w:val="24"/>
          <w:lang w:val="en-US" w:eastAsia="ko-KR"/>
        </w:rPr>
      </w:pPr>
      <w:r>
        <w:rPr>
          <w:rFonts w:eastAsia="바탕" w:cs="Arial"/>
          <w:b/>
          <w:bCs/>
          <w:sz w:val="24"/>
          <w:lang w:val="en-US" w:eastAsia="ko-KR"/>
        </w:rPr>
        <w:t>Interferences at Ambient IoT UL receiver</w:t>
      </w:r>
    </w:p>
    <w:p w14:paraId="56A8920D" w14:textId="77777777" w:rsidR="00D67319" w:rsidRDefault="00D67319" w:rsidP="00AE58E1">
      <w:pPr>
        <w:spacing w:before="120" w:after="120" w:line="240" w:lineRule="auto"/>
        <w:ind w:left="0" w:firstLineChars="100" w:firstLine="220"/>
        <w:rPr>
          <w:rFonts w:eastAsia="바탕"/>
          <w:sz w:val="22"/>
          <w:szCs w:val="22"/>
          <w:lang w:eastAsia="ko-KR"/>
        </w:rPr>
      </w:pPr>
    </w:p>
    <w:p w14:paraId="0231ED23" w14:textId="092CF121" w:rsidR="00D4312E" w:rsidRDefault="00D67319" w:rsidP="00AE58E1">
      <w:pPr>
        <w:spacing w:before="120" w:after="120" w:line="240" w:lineRule="auto"/>
        <w:ind w:left="0" w:firstLineChars="100" w:firstLine="216"/>
      </w:pPr>
      <w:r>
        <w:rPr>
          <w:rFonts w:ascii="바탕" w:eastAsia="바탕" w:hAnsi="바탕" w:hint="eastAsia"/>
          <w:b/>
          <w:bCs/>
          <w:sz w:val="22"/>
          <w:szCs w:val="22"/>
          <w:lang w:eastAsia="ko-KR"/>
        </w:rPr>
        <w:t>■</w:t>
      </w:r>
      <w:r w:rsidRPr="00A45676">
        <w:rPr>
          <w:rFonts w:eastAsia="바탕"/>
          <w:b/>
          <w:bCs/>
          <w:sz w:val="22"/>
          <w:szCs w:val="22"/>
          <w:lang w:eastAsia="ko-KR"/>
        </w:rPr>
        <w:t xml:space="preserve"> Interference issues in Topology 1</w:t>
      </w:r>
    </w:p>
    <w:p w14:paraId="3A8785F6" w14:textId="495E765F" w:rsidR="00883849" w:rsidRDefault="00D67319" w:rsidP="00506AE4">
      <w:pPr>
        <w:spacing w:before="120" w:after="120" w:line="240" w:lineRule="auto"/>
        <w:ind w:left="0" w:firstLineChars="100" w:firstLine="220"/>
        <w:rPr>
          <w:rFonts w:eastAsia="바탕"/>
          <w:sz w:val="22"/>
          <w:szCs w:val="22"/>
          <w:lang w:eastAsia="ko-KR"/>
        </w:rPr>
      </w:pPr>
      <w:r>
        <w:rPr>
          <w:rFonts w:eastAsia="바탕"/>
          <w:sz w:val="22"/>
          <w:szCs w:val="22"/>
          <w:lang w:eastAsia="ko-KR"/>
        </w:rPr>
        <w:t>Firstly, under Topology 1 situation, following transmissions could be done simultaneously from multiple different nodes/devices:</w:t>
      </w:r>
    </w:p>
    <w:p w14:paraId="7A6A6E76" w14:textId="2646936F" w:rsidR="00D67319" w:rsidRPr="00A45676" w:rsidRDefault="00BD5169" w:rsidP="00BD5169">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DL t</w:t>
      </w:r>
      <w:r w:rsidR="00D67319">
        <w:rPr>
          <w:rFonts w:ascii="Times New Roman" w:hAnsi="Times New Roman"/>
          <w:sz w:val="22"/>
          <w:szCs w:val="22"/>
          <w:lang w:eastAsia="ko-KR"/>
        </w:rPr>
        <w:t xml:space="preserve">ransmission of the CW from </w:t>
      </w:r>
      <w:proofErr w:type="spellStart"/>
      <w:r w:rsidR="00D67319">
        <w:rPr>
          <w:rFonts w:ascii="Times New Roman" w:hAnsi="Times New Roman"/>
          <w:sz w:val="22"/>
          <w:szCs w:val="22"/>
          <w:lang w:eastAsia="ko-KR"/>
        </w:rPr>
        <w:t>gNB</w:t>
      </w:r>
      <w:proofErr w:type="spellEnd"/>
      <w:r w:rsidR="00D67319">
        <w:rPr>
          <w:rFonts w:ascii="Times New Roman" w:hAnsi="Times New Roman"/>
          <w:sz w:val="22"/>
          <w:szCs w:val="22"/>
          <w:lang w:eastAsia="ko-KR"/>
        </w:rPr>
        <w:t xml:space="preserve"> to AmIoT devices</w:t>
      </w:r>
    </w:p>
    <w:p w14:paraId="5D61B67C" w14:textId="5D25C2EC" w:rsidR="00BD5169" w:rsidRPr="00A45676" w:rsidRDefault="00BD5169" w:rsidP="00BD5169">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 xml:space="preserve">Backscattering based </w:t>
      </w:r>
      <w:r>
        <w:rPr>
          <w:rFonts w:ascii="Times New Roman" w:hAnsi="Times New Roman" w:hint="eastAsia"/>
          <w:sz w:val="22"/>
          <w:szCs w:val="22"/>
          <w:lang w:eastAsia="ko-KR"/>
        </w:rPr>
        <w:t>U</w:t>
      </w:r>
      <w:r>
        <w:rPr>
          <w:rFonts w:ascii="Times New Roman" w:hAnsi="Times New Roman"/>
          <w:sz w:val="22"/>
          <w:szCs w:val="22"/>
          <w:lang w:eastAsia="ko-KR"/>
        </w:rPr>
        <w:t xml:space="preserve">L transmission from AmIoT devices to </w:t>
      </w:r>
      <w:proofErr w:type="spellStart"/>
      <w:r>
        <w:rPr>
          <w:rFonts w:ascii="Times New Roman" w:hAnsi="Times New Roman"/>
          <w:sz w:val="22"/>
          <w:szCs w:val="22"/>
          <w:lang w:eastAsia="ko-KR"/>
        </w:rPr>
        <w:t>gNB</w:t>
      </w:r>
      <w:proofErr w:type="spellEnd"/>
      <w:r w:rsidR="00DC0990">
        <w:rPr>
          <w:rFonts w:ascii="Times New Roman" w:hAnsi="Times New Roman"/>
          <w:sz w:val="22"/>
          <w:szCs w:val="22"/>
          <w:lang w:eastAsia="ko-KR"/>
        </w:rPr>
        <w:t xml:space="preserve"> </w:t>
      </w:r>
    </w:p>
    <w:p w14:paraId="23F23822" w14:textId="7A5F4974" w:rsidR="00BD5169" w:rsidRPr="00A45676" w:rsidRDefault="00BD5169" w:rsidP="00A45676">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 xml:space="preserve">NR UL transmission from normal UEs to </w:t>
      </w:r>
      <w:proofErr w:type="spellStart"/>
      <w:r>
        <w:rPr>
          <w:rFonts w:ascii="Times New Roman" w:hAnsi="Times New Roman"/>
          <w:sz w:val="22"/>
          <w:szCs w:val="22"/>
          <w:lang w:eastAsia="ko-KR"/>
        </w:rPr>
        <w:t>gNB</w:t>
      </w:r>
      <w:proofErr w:type="spellEnd"/>
    </w:p>
    <w:p w14:paraId="22A5020D" w14:textId="77777777" w:rsidR="00CD78DB" w:rsidRPr="00CD78DB" w:rsidRDefault="00CD78DB" w:rsidP="00506AE4">
      <w:pPr>
        <w:spacing w:before="120" w:after="120" w:line="240" w:lineRule="auto"/>
        <w:ind w:left="0" w:firstLineChars="100" w:firstLine="220"/>
        <w:rPr>
          <w:rFonts w:eastAsia="바탕"/>
          <w:sz w:val="22"/>
          <w:szCs w:val="22"/>
          <w:lang w:val="x-none" w:eastAsia="ko-KR"/>
        </w:rPr>
      </w:pPr>
    </w:p>
    <w:p w14:paraId="297B114B" w14:textId="0A7AFA00" w:rsidR="00CD78DB" w:rsidRPr="00A45676" w:rsidRDefault="00917A9E" w:rsidP="00917A9E">
      <w:pPr>
        <w:spacing w:before="0" w:after="0" w:line="240" w:lineRule="auto"/>
        <w:ind w:left="0" w:firstLine="0"/>
        <w:jc w:val="center"/>
        <w:rPr>
          <w:rFonts w:ascii="Times" w:eastAsia="바탕" w:hAnsi="Times"/>
          <w:sz w:val="22"/>
          <w:szCs w:val="22"/>
          <w:lang w:eastAsia="x-none"/>
        </w:rPr>
      </w:pPr>
      <w:r>
        <w:rPr>
          <w:rFonts w:ascii="Times" w:eastAsia="바탕" w:hAnsi="Times"/>
          <w:noProof/>
          <w:sz w:val="22"/>
          <w:szCs w:val="22"/>
          <w:lang w:val="en-US" w:eastAsia="ko-KR"/>
        </w:rPr>
        <w:lastRenderedPageBreak/>
        <w:drawing>
          <wp:inline distT="0" distB="0" distL="0" distR="0" wp14:anchorId="5CBCB592" wp14:editId="365F17CA">
            <wp:extent cx="2847600" cy="1692000"/>
            <wp:effectExtent l="0" t="0" r="0" b="0"/>
            <wp:docPr id="15149344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7600" cy="1692000"/>
                    </a:xfrm>
                    <a:prstGeom prst="rect">
                      <a:avLst/>
                    </a:prstGeom>
                    <a:noFill/>
                  </pic:spPr>
                </pic:pic>
              </a:graphicData>
            </a:graphic>
          </wp:inline>
        </w:drawing>
      </w:r>
    </w:p>
    <w:p w14:paraId="7153370B" w14:textId="62C9CBB6" w:rsidR="00CD78DB" w:rsidRDefault="00CD78DB" w:rsidP="00A45676">
      <w:pPr>
        <w:spacing w:after="0" w:line="240" w:lineRule="auto"/>
        <w:ind w:left="0" w:firstLine="0"/>
        <w:jc w:val="center"/>
        <w:rPr>
          <w:rFonts w:ascii="Times" w:eastAsia="바탕" w:hAnsi="Times"/>
          <w:sz w:val="22"/>
          <w:szCs w:val="22"/>
          <w:lang w:eastAsia="x-none"/>
        </w:rPr>
      </w:pPr>
      <w:r w:rsidRPr="00A45676">
        <w:rPr>
          <w:rFonts w:ascii="Times" w:eastAsia="바탕" w:hAnsi="Times"/>
          <w:sz w:val="22"/>
          <w:szCs w:val="22"/>
          <w:lang w:eastAsia="x-none"/>
        </w:rPr>
        <w:t>Figure 1</w:t>
      </w:r>
      <w:r w:rsidRPr="00CD78DB">
        <w:rPr>
          <w:rFonts w:ascii="Times" w:eastAsia="바탕" w:hAnsi="Times"/>
          <w:sz w:val="22"/>
          <w:szCs w:val="22"/>
          <w:lang w:eastAsia="x-none"/>
        </w:rPr>
        <w:t>:</w:t>
      </w:r>
      <w:r w:rsidRPr="00A45676">
        <w:rPr>
          <w:rFonts w:ascii="Times" w:eastAsia="바탕" w:hAnsi="Times"/>
          <w:sz w:val="22"/>
          <w:szCs w:val="22"/>
          <w:lang w:eastAsia="x-none"/>
        </w:rPr>
        <w:t xml:space="preserve"> Example of Ambient IoT UL transmission </w:t>
      </w:r>
      <w:r w:rsidRPr="00CD78DB">
        <w:rPr>
          <w:rFonts w:ascii="Times" w:eastAsia="바탕" w:hAnsi="Times"/>
          <w:sz w:val="22"/>
          <w:szCs w:val="22"/>
          <w:lang w:eastAsia="x-none"/>
        </w:rPr>
        <w:t>in</w:t>
      </w:r>
      <w:r w:rsidRPr="00A45676">
        <w:rPr>
          <w:rFonts w:ascii="Times" w:eastAsia="바탕" w:hAnsi="Times"/>
          <w:sz w:val="22"/>
          <w:szCs w:val="22"/>
          <w:lang w:eastAsia="x-none"/>
        </w:rPr>
        <w:t xml:space="preserve"> </w:t>
      </w:r>
      <w:r w:rsidRPr="00CD78DB">
        <w:rPr>
          <w:rFonts w:ascii="Times" w:eastAsia="바탕" w:hAnsi="Times"/>
          <w:sz w:val="22"/>
          <w:szCs w:val="22"/>
          <w:lang w:eastAsia="x-none"/>
        </w:rPr>
        <w:t>T</w:t>
      </w:r>
      <w:r w:rsidRPr="00A45676">
        <w:rPr>
          <w:rFonts w:ascii="Times" w:eastAsia="바탕" w:hAnsi="Times"/>
          <w:sz w:val="22"/>
          <w:szCs w:val="22"/>
          <w:lang w:eastAsia="x-none"/>
        </w:rPr>
        <w:t>opology 1</w:t>
      </w:r>
    </w:p>
    <w:p w14:paraId="160700BB" w14:textId="77777777" w:rsidR="00CD78DB" w:rsidRPr="00CD78DB" w:rsidRDefault="00CD78DB" w:rsidP="00506AE4">
      <w:pPr>
        <w:spacing w:before="120" w:after="120" w:line="240" w:lineRule="auto"/>
        <w:ind w:left="0" w:firstLineChars="100" w:firstLine="220"/>
        <w:rPr>
          <w:rFonts w:eastAsia="바탕"/>
          <w:sz w:val="22"/>
          <w:szCs w:val="22"/>
          <w:lang w:val="x-none" w:eastAsia="ko-KR"/>
        </w:rPr>
      </w:pPr>
    </w:p>
    <w:p w14:paraId="2B3FBA03" w14:textId="74A2BFCD" w:rsidR="00D67319" w:rsidRPr="00A45676" w:rsidRDefault="00BD5169" w:rsidP="00506A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Based on the above transmissions, following interference/collision issues at the UL receiver in </w:t>
      </w:r>
      <w:proofErr w:type="spellStart"/>
      <w:r>
        <w:rPr>
          <w:rFonts w:eastAsia="바탕"/>
          <w:sz w:val="22"/>
          <w:szCs w:val="22"/>
          <w:lang w:val="x-none" w:eastAsia="ko-KR"/>
        </w:rPr>
        <w:t>gNB</w:t>
      </w:r>
      <w:proofErr w:type="spellEnd"/>
      <w:r>
        <w:rPr>
          <w:rFonts w:eastAsia="바탕"/>
          <w:sz w:val="22"/>
          <w:szCs w:val="22"/>
          <w:lang w:val="x-none" w:eastAsia="ko-KR"/>
        </w:rPr>
        <w:t xml:space="preserve"> side can be identified:</w:t>
      </w:r>
    </w:p>
    <w:p w14:paraId="5F4C5849" w14:textId="0B07281D" w:rsidR="00BD5169" w:rsidRPr="00A45676" w:rsidRDefault="00BD5169" w:rsidP="00BD5169">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Issue #1: Self-interference between CW transmission and backscattering signal reception</w:t>
      </w:r>
    </w:p>
    <w:p w14:paraId="53DD31E8" w14:textId="1745D2F0" w:rsidR="00BD5169" w:rsidRPr="00A45676" w:rsidRDefault="00BD5169" w:rsidP="00BD5169">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I</w:t>
      </w:r>
      <w:r>
        <w:rPr>
          <w:rFonts w:ascii="Times New Roman" w:hAnsi="Times New Roman"/>
          <w:sz w:val="22"/>
          <w:szCs w:val="22"/>
          <w:lang w:eastAsia="ko-KR"/>
        </w:rPr>
        <w:t>ssue #2: Intra-cell interference between NR UL transmission and AmIoT signal TX/RX</w:t>
      </w:r>
    </w:p>
    <w:p w14:paraId="630AC29A" w14:textId="041B7C0F" w:rsidR="00BD5169" w:rsidRPr="00A45676" w:rsidRDefault="00BD5169" w:rsidP="00BD5169">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I</w:t>
      </w:r>
      <w:r>
        <w:rPr>
          <w:rFonts w:ascii="Times New Roman" w:hAnsi="Times New Roman"/>
          <w:sz w:val="22"/>
          <w:szCs w:val="22"/>
          <w:lang w:eastAsia="ko-KR"/>
        </w:rPr>
        <w:t xml:space="preserve">ssue #3: Collision between </w:t>
      </w:r>
      <w:r w:rsidR="00E71B4A">
        <w:rPr>
          <w:rFonts w:ascii="Times New Roman" w:hAnsi="Times New Roman"/>
          <w:sz w:val="22"/>
          <w:szCs w:val="22"/>
          <w:lang w:eastAsia="ko-KR"/>
        </w:rPr>
        <w:t>AmIoT device transmissions</w:t>
      </w:r>
    </w:p>
    <w:p w14:paraId="7A43BAC4" w14:textId="77777777" w:rsidR="00CD78DB" w:rsidRDefault="00CD78DB" w:rsidP="00506AE4">
      <w:pPr>
        <w:spacing w:before="120" w:after="120" w:line="240" w:lineRule="auto"/>
        <w:ind w:left="0" w:firstLineChars="100" w:firstLine="220"/>
        <w:rPr>
          <w:rFonts w:eastAsia="바탕"/>
          <w:sz w:val="22"/>
          <w:szCs w:val="22"/>
          <w:lang w:val="x-none" w:eastAsia="ko-KR"/>
        </w:rPr>
      </w:pPr>
    </w:p>
    <w:p w14:paraId="7F0EA4AE" w14:textId="3287261F" w:rsidR="00531AA1" w:rsidRPr="00A45676" w:rsidRDefault="00E71B4A" w:rsidP="00506A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Issue #1, basically, </w:t>
      </w:r>
      <w:r w:rsidR="00687010">
        <w:rPr>
          <w:rFonts w:eastAsia="바탕"/>
          <w:sz w:val="22"/>
          <w:szCs w:val="22"/>
          <w:lang w:val="x-none" w:eastAsia="ko-KR"/>
        </w:rPr>
        <w:t xml:space="preserve">cancellation of </w:t>
      </w:r>
      <w:r>
        <w:rPr>
          <w:rFonts w:eastAsia="바탕"/>
          <w:sz w:val="22"/>
          <w:szCs w:val="22"/>
          <w:lang w:val="x-none" w:eastAsia="ko-KR"/>
        </w:rPr>
        <w:t xml:space="preserve">self-interference would be required to </w:t>
      </w:r>
      <w:proofErr w:type="spellStart"/>
      <w:r>
        <w:rPr>
          <w:rFonts w:eastAsia="바탕"/>
          <w:sz w:val="22"/>
          <w:szCs w:val="22"/>
          <w:lang w:val="x-none" w:eastAsia="ko-KR"/>
        </w:rPr>
        <w:t>gN</w:t>
      </w:r>
      <w:r>
        <w:rPr>
          <w:rFonts w:eastAsia="바탕" w:hint="eastAsia"/>
          <w:sz w:val="22"/>
          <w:szCs w:val="22"/>
          <w:lang w:val="x-none" w:eastAsia="ko-KR"/>
        </w:rPr>
        <w:t>B</w:t>
      </w:r>
      <w:proofErr w:type="spellEnd"/>
      <w:r>
        <w:rPr>
          <w:rFonts w:eastAsia="바탕"/>
          <w:sz w:val="22"/>
          <w:szCs w:val="22"/>
          <w:lang w:val="x-none" w:eastAsia="ko-KR"/>
        </w:rPr>
        <w:t xml:space="preserve">, and the self-interference could be mitigated </w:t>
      </w:r>
      <w:r w:rsidR="00687010">
        <w:rPr>
          <w:rFonts w:eastAsia="바탕"/>
          <w:sz w:val="22"/>
          <w:szCs w:val="22"/>
          <w:lang w:val="x-none" w:eastAsia="ko-KR"/>
        </w:rPr>
        <w:t>by</w:t>
      </w:r>
      <w:r>
        <w:rPr>
          <w:rFonts w:eastAsia="바탕"/>
          <w:sz w:val="22"/>
          <w:szCs w:val="22"/>
          <w:lang w:val="x-none" w:eastAsia="ko-KR"/>
        </w:rPr>
        <w:t xml:space="preserve"> backscattering TX</w:t>
      </w:r>
      <w:r w:rsidR="00687010">
        <w:rPr>
          <w:rFonts w:eastAsia="바탕"/>
          <w:sz w:val="22"/>
          <w:szCs w:val="22"/>
          <w:lang w:val="x-none" w:eastAsia="ko-KR"/>
        </w:rPr>
        <w:t xml:space="preserve"> (from AmIoT device)</w:t>
      </w:r>
      <w:r>
        <w:rPr>
          <w:rFonts w:eastAsia="바탕"/>
          <w:sz w:val="22"/>
          <w:szCs w:val="22"/>
          <w:lang w:val="x-none" w:eastAsia="ko-KR"/>
        </w:rPr>
        <w:t xml:space="preserve"> </w:t>
      </w:r>
      <w:r w:rsidR="00687010">
        <w:rPr>
          <w:rFonts w:eastAsia="바탕"/>
          <w:sz w:val="22"/>
          <w:szCs w:val="22"/>
          <w:lang w:val="x-none" w:eastAsia="ko-KR"/>
        </w:rPr>
        <w:t>with</w:t>
      </w:r>
      <w:r>
        <w:rPr>
          <w:rFonts w:eastAsia="바탕"/>
          <w:sz w:val="22"/>
          <w:szCs w:val="22"/>
          <w:lang w:val="x-none" w:eastAsia="ko-KR"/>
        </w:rPr>
        <w:t xml:space="preserve"> frequency shift</w:t>
      </w:r>
      <w:r w:rsidR="00687010">
        <w:rPr>
          <w:rFonts w:eastAsia="바탕"/>
          <w:sz w:val="22"/>
          <w:szCs w:val="22"/>
          <w:lang w:val="x-none" w:eastAsia="ko-KR"/>
        </w:rPr>
        <w:t xml:space="preserve"> from the CW frequency </w:t>
      </w:r>
      <w:r>
        <w:rPr>
          <w:rFonts w:eastAsia="바탕"/>
          <w:sz w:val="22"/>
          <w:szCs w:val="22"/>
          <w:lang w:val="x-none" w:eastAsia="ko-KR"/>
        </w:rPr>
        <w:t>(e.g. by applying Miller sub-carrier encoding)</w:t>
      </w:r>
      <w:r w:rsidR="005E2AB0">
        <w:rPr>
          <w:rFonts w:eastAsia="바탕"/>
          <w:sz w:val="22"/>
          <w:szCs w:val="22"/>
          <w:lang w:val="x-none" w:eastAsia="ko-KR"/>
        </w:rPr>
        <w:t xml:space="preserve">, then the self-interference could be similarly treated/handled as the SBFD interference at </w:t>
      </w:r>
      <w:proofErr w:type="spellStart"/>
      <w:r w:rsidR="005E2AB0">
        <w:rPr>
          <w:rFonts w:eastAsia="바탕"/>
          <w:sz w:val="22"/>
          <w:szCs w:val="22"/>
          <w:lang w:val="x-none" w:eastAsia="ko-KR"/>
        </w:rPr>
        <w:t>gNB</w:t>
      </w:r>
      <w:proofErr w:type="spellEnd"/>
      <w:r w:rsidR="00687010">
        <w:rPr>
          <w:rFonts w:eastAsia="바탕"/>
          <w:sz w:val="22"/>
          <w:szCs w:val="22"/>
          <w:lang w:val="x-none" w:eastAsia="ko-KR"/>
        </w:rPr>
        <w:t xml:space="preserve">. On the other hand, if the </w:t>
      </w:r>
      <w:proofErr w:type="spellStart"/>
      <w:r w:rsidR="00687010">
        <w:rPr>
          <w:rFonts w:eastAsia="바탕"/>
          <w:sz w:val="22"/>
          <w:szCs w:val="22"/>
          <w:lang w:val="x-none" w:eastAsia="ko-KR"/>
        </w:rPr>
        <w:t>gNB</w:t>
      </w:r>
      <w:proofErr w:type="spellEnd"/>
      <w:r w:rsidR="00687010">
        <w:rPr>
          <w:rFonts w:eastAsia="바탕"/>
          <w:sz w:val="22"/>
          <w:szCs w:val="22"/>
          <w:lang w:val="x-none" w:eastAsia="ko-KR"/>
        </w:rPr>
        <w:t xml:space="preserve"> is not capable of cancelling self-interference, </w:t>
      </w:r>
      <w:r w:rsidR="00687010">
        <w:rPr>
          <w:sz w:val="22"/>
          <w:szCs w:val="22"/>
          <w:lang w:eastAsia="ko-KR"/>
        </w:rPr>
        <w:t>separate node</w:t>
      </w:r>
      <w:r w:rsidR="00687010">
        <w:rPr>
          <w:rFonts w:eastAsia="바탕"/>
          <w:sz w:val="22"/>
          <w:szCs w:val="22"/>
          <w:lang w:val="x-none" w:eastAsia="ko-KR"/>
        </w:rPr>
        <w:t xml:space="preserve"> </w:t>
      </w:r>
      <w:r w:rsidR="00531AA1">
        <w:rPr>
          <w:rFonts w:eastAsia="바탕"/>
          <w:sz w:val="22"/>
          <w:szCs w:val="22"/>
          <w:lang w:val="x-none" w:eastAsia="ko-KR"/>
        </w:rPr>
        <w:t xml:space="preserve">dedicated for the CW transmission might need to be deployed. </w:t>
      </w:r>
      <w:r w:rsidR="00531AA1">
        <w:rPr>
          <w:rFonts w:eastAsia="바탕" w:hint="eastAsia"/>
          <w:sz w:val="22"/>
          <w:szCs w:val="22"/>
          <w:lang w:val="x-none" w:eastAsia="ko-KR"/>
        </w:rPr>
        <w:t>F</w:t>
      </w:r>
      <w:r w:rsidR="00531AA1">
        <w:rPr>
          <w:rFonts w:eastAsia="바탕"/>
          <w:sz w:val="22"/>
          <w:szCs w:val="22"/>
          <w:lang w:val="x-none" w:eastAsia="ko-KR"/>
        </w:rPr>
        <w:t xml:space="preserve">or Issue #2, </w:t>
      </w:r>
      <w:proofErr w:type="spellStart"/>
      <w:r w:rsidR="00531AA1">
        <w:rPr>
          <w:rFonts w:eastAsia="바탕"/>
          <w:sz w:val="22"/>
          <w:szCs w:val="22"/>
          <w:lang w:val="x-none" w:eastAsia="ko-KR"/>
        </w:rPr>
        <w:t>gNB</w:t>
      </w:r>
      <w:proofErr w:type="spellEnd"/>
      <w:r w:rsidR="00531AA1">
        <w:rPr>
          <w:rFonts w:eastAsia="바탕"/>
          <w:sz w:val="22"/>
          <w:szCs w:val="22"/>
          <w:lang w:val="x-none" w:eastAsia="ko-KR"/>
        </w:rPr>
        <w:t xml:space="preserve"> would need to properly schedule </w:t>
      </w:r>
      <w:r w:rsidR="00531AA1">
        <w:rPr>
          <w:rFonts w:eastAsia="바탕" w:hint="eastAsia"/>
          <w:sz w:val="22"/>
          <w:szCs w:val="22"/>
          <w:lang w:val="x-none" w:eastAsia="ko-KR"/>
        </w:rPr>
        <w:t>N</w:t>
      </w:r>
      <w:r w:rsidR="00531AA1">
        <w:rPr>
          <w:rFonts w:eastAsia="바탕"/>
          <w:sz w:val="22"/>
          <w:szCs w:val="22"/>
          <w:lang w:val="x-none" w:eastAsia="ko-KR"/>
        </w:rPr>
        <w:t>R UL transmission (and indicate rate-matching resource) considering CW frequency region (and potential guard band) used for AmIoT communication.</w:t>
      </w:r>
      <w:r w:rsidR="00CD78DB">
        <w:rPr>
          <w:rFonts w:eastAsia="바탕"/>
          <w:sz w:val="22"/>
          <w:szCs w:val="22"/>
          <w:lang w:val="x-none" w:eastAsia="ko-KR"/>
        </w:rPr>
        <w:t xml:space="preserve"> </w:t>
      </w:r>
      <w:r w:rsidR="00531AA1">
        <w:rPr>
          <w:rFonts w:eastAsia="바탕"/>
          <w:sz w:val="22"/>
          <w:szCs w:val="22"/>
          <w:lang w:val="x-none" w:eastAsia="ko-KR"/>
        </w:rPr>
        <w:t>For Issue #3 (</w:t>
      </w:r>
      <w:r w:rsidR="00CD78DB">
        <w:rPr>
          <w:rFonts w:eastAsia="바탕"/>
          <w:sz w:val="22"/>
          <w:szCs w:val="22"/>
          <w:lang w:val="x-none" w:eastAsia="ko-KR"/>
        </w:rPr>
        <w:t>for example,</w:t>
      </w:r>
      <w:r w:rsidR="00531AA1">
        <w:rPr>
          <w:rFonts w:eastAsia="바탕"/>
          <w:sz w:val="22"/>
          <w:szCs w:val="22"/>
          <w:lang w:val="x-none" w:eastAsia="ko-KR"/>
        </w:rPr>
        <w:t xml:space="preserve"> in random access procedure with large number of AmIoT devices), </w:t>
      </w:r>
      <w:r w:rsidR="009954CC">
        <w:rPr>
          <w:rFonts w:eastAsia="바탕"/>
          <w:sz w:val="22"/>
          <w:szCs w:val="22"/>
          <w:lang w:val="x-none" w:eastAsia="ko-KR"/>
        </w:rPr>
        <w:t>different frequency (and/or time) shift from the CW transmission can be applied by different AmIoT devices (for their backscattering TX</w:t>
      </w:r>
      <w:r w:rsidR="00CD78DB">
        <w:rPr>
          <w:rFonts w:eastAsia="바탕"/>
          <w:sz w:val="22"/>
          <w:szCs w:val="22"/>
          <w:lang w:val="x-none" w:eastAsia="ko-KR"/>
        </w:rPr>
        <w:t xml:space="preserve"> to </w:t>
      </w:r>
      <w:proofErr w:type="spellStart"/>
      <w:r w:rsidR="00CD78DB">
        <w:rPr>
          <w:rFonts w:eastAsia="바탕"/>
          <w:sz w:val="22"/>
          <w:szCs w:val="22"/>
          <w:lang w:val="x-none" w:eastAsia="ko-KR"/>
        </w:rPr>
        <w:t>gNB</w:t>
      </w:r>
      <w:proofErr w:type="spellEnd"/>
      <w:r w:rsidR="009954CC">
        <w:rPr>
          <w:rFonts w:eastAsia="바탕"/>
          <w:sz w:val="22"/>
          <w:szCs w:val="22"/>
          <w:lang w:val="x-none" w:eastAsia="ko-KR"/>
        </w:rPr>
        <w:t>).</w:t>
      </w:r>
    </w:p>
    <w:p w14:paraId="520B5A8C" w14:textId="77777777" w:rsidR="00D67319" w:rsidRPr="00883849" w:rsidRDefault="00D67319" w:rsidP="00506AE4">
      <w:pPr>
        <w:spacing w:before="120" w:after="120" w:line="240" w:lineRule="auto"/>
        <w:ind w:left="0" w:firstLineChars="100" w:firstLine="220"/>
        <w:rPr>
          <w:rFonts w:eastAsia="바탕"/>
          <w:sz w:val="22"/>
          <w:szCs w:val="22"/>
          <w:lang w:eastAsia="ko-KR"/>
        </w:rPr>
      </w:pPr>
    </w:p>
    <w:p w14:paraId="11C50B39" w14:textId="51FD5C5F" w:rsidR="00883849" w:rsidRPr="00A9334C" w:rsidRDefault="00883849" w:rsidP="00883849">
      <w:pPr>
        <w:spacing w:before="120" w:after="120" w:line="240" w:lineRule="auto"/>
        <w:ind w:left="0" w:firstLineChars="100" w:firstLine="216"/>
        <w:rPr>
          <w:rFonts w:eastAsia="바탕"/>
          <w:b/>
          <w:sz w:val="22"/>
          <w:szCs w:val="22"/>
          <w:lang w:eastAsia="ko-KR"/>
        </w:rPr>
      </w:pPr>
      <w:r w:rsidRPr="00A45676">
        <w:rPr>
          <w:rFonts w:eastAsia="바탕" w:hint="eastAsia"/>
          <w:b/>
          <w:sz w:val="22"/>
          <w:szCs w:val="22"/>
          <w:u w:val="single"/>
          <w:lang w:eastAsia="ko-KR"/>
        </w:rPr>
        <w:t>P</w:t>
      </w:r>
      <w:r w:rsidRPr="00A45676">
        <w:rPr>
          <w:rFonts w:eastAsia="바탕"/>
          <w:b/>
          <w:sz w:val="22"/>
          <w:szCs w:val="22"/>
          <w:u w:val="single"/>
          <w:lang w:eastAsia="ko-KR"/>
        </w:rPr>
        <w:t>roposal #</w:t>
      </w:r>
      <w:r w:rsidR="00A9334C" w:rsidRPr="00A45676">
        <w:rPr>
          <w:rFonts w:eastAsia="바탕"/>
          <w:b/>
          <w:sz w:val="22"/>
          <w:szCs w:val="22"/>
          <w:u w:val="single"/>
          <w:lang w:eastAsia="ko-KR"/>
        </w:rPr>
        <w:t>2</w:t>
      </w:r>
      <w:r w:rsidRPr="00A9334C">
        <w:rPr>
          <w:rFonts w:eastAsia="바탕"/>
          <w:b/>
          <w:sz w:val="22"/>
          <w:szCs w:val="22"/>
          <w:lang w:eastAsia="ko-KR"/>
        </w:rPr>
        <w:t xml:space="preserve">: </w:t>
      </w:r>
      <w:r w:rsidR="00A9334C" w:rsidRPr="00A45676">
        <w:rPr>
          <w:rFonts w:eastAsia="바탕"/>
          <w:b/>
          <w:sz w:val="22"/>
          <w:szCs w:val="22"/>
          <w:lang w:eastAsia="ko-KR"/>
        </w:rPr>
        <w:t>Study following interference/collision issues at AmIoT UL receiver (and relevant handling operations) for Topology 1 situation:</w:t>
      </w:r>
    </w:p>
    <w:p w14:paraId="2E16224C" w14:textId="79093F83" w:rsidR="0075298C" w:rsidRPr="00A9334C" w:rsidRDefault="00A9334C" w:rsidP="002158BA">
      <w:pPr>
        <w:pStyle w:val="af"/>
        <w:numPr>
          <w:ilvl w:val="0"/>
          <w:numId w:val="51"/>
        </w:numPr>
        <w:spacing w:before="120" w:after="120" w:line="240" w:lineRule="auto"/>
        <w:ind w:leftChars="0"/>
        <w:rPr>
          <w:rFonts w:ascii="Times New Roman" w:hAnsi="Times New Roman"/>
          <w:b/>
          <w:bCs/>
          <w:sz w:val="22"/>
          <w:szCs w:val="22"/>
          <w:lang w:val="en-GB" w:eastAsia="ko-KR"/>
        </w:rPr>
      </w:pPr>
      <w:r w:rsidRPr="00A45676">
        <w:rPr>
          <w:rFonts w:ascii="Times New Roman" w:hAnsi="Times New Roman"/>
          <w:b/>
          <w:bCs/>
          <w:sz w:val="22"/>
          <w:szCs w:val="22"/>
          <w:lang w:eastAsia="ko-KR"/>
        </w:rPr>
        <w:t>Self-interference between CW transmission and backscattering signal reception</w:t>
      </w:r>
    </w:p>
    <w:p w14:paraId="79E3A6E5" w14:textId="27D1529A" w:rsidR="00883849" w:rsidRPr="00A45676" w:rsidRDefault="00A9334C" w:rsidP="002158BA">
      <w:pPr>
        <w:pStyle w:val="af"/>
        <w:numPr>
          <w:ilvl w:val="0"/>
          <w:numId w:val="51"/>
        </w:numPr>
        <w:spacing w:before="120" w:after="120" w:line="240" w:lineRule="auto"/>
        <w:ind w:leftChars="0"/>
        <w:rPr>
          <w:rFonts w:ascii="Times New Roman" w:hAnsi="Times New Roman"/>
          <w:b/>
          <w:bCs/>
          <w:sz w:val="22"/>
          <w:szCs w:val="22"/>
          <w:lang w:val="en-GB" w:eastAsia="ko-KR"/>
        </w:rPr>
      </w:pPr>
      <w:r w:rsidRPr="00A45676">
        <w:rPr>
          <w:rFonts w:ascii="Times New Roman" w:hAnsi="Times New Roman"/>
          <w:b/>
          <w:bCs/>
          <w:sz w:val="22"/>
          <w:szCs w:val="22"/>
          <w:lang w:eastAsia="ko-KR"/>
        </w:rPr>
        <w:t xml:space="preserve">Intra-cell interference between NR UL transmission and AmIoT signal </w:t>
      </w:r>
      <w:r w:rsidRPr="00A9334C">
        <w:rPr>
          <w:rFonts w:ascii="Times New Roman" w:hAnsi="Times New Roman"/>
          <w:b/>
          <w:bCs/>
          <w:sz w:val="22"/>
          <w:szCs w:val="22"/>
          <w:lang w:eastAsia="ko-KR"/>
        </w:rPr>
        <w:t>transmission</w:t>
      </w:r>
      <w:r w:rsidRPr="00A45676">
        <w:rPr>
          <w:rFonts w:ascii="Times New Roman" w:hAnsi="Times New Roman"/>
          <w:b/>
          <w:bCs/>
          <w:sz w:val="22"/>
          <w:szCs w:val="22"/>
          <w:lang w:eastAsia="ko-KR"/>
        </w:rPr>
        <w:t>/</w:t>
      </w:r>
      <w:r w:rsidRPr="00A9334C">
        <w:rPr>
          <w:rFonts w:ascii="Times New Roman" w:hAnsi="Times New Roman"/>
          <w:b/>
          <w:bCs/>
          <w:sz w:val="22"/>
          <w:szCs w:val="22"/>
          <w:lang w:eastAsia="ko-KR"/>
        </w:rPr>
        <w:t>reception</w:t>
      </w:r>
    </w:p>
    <w:p w14:paraId="76B6AA69" w14:textId="3907A0C4" w:rsidR="00A9334C" w:rsidRPr="00A9334C" w:rsidRDefault="00A9334C" w:rsidP="002158BA">
      <w:pPr>
        <w:pStyle w:val="af"/>
        <w:numPr>
          <w:ilvl w:val="0"/>
          <w:numId w:val="51"/>
        </w:numPr>
        <w:spacing w:before="120" w:after="120" w:line="240" w:lineRule="auto"/>
        <w:ind w:leftChars="0"/>
        <w:rPr>
          <w:rFonts w:ascii="Times New Roman" w:hAnsi="Times New Roman"/>
          <w:b/>
          <w:bCs/>
          <w:sz w:val="22"/>
          <w:szCs w:val="22"/>
          <w:lang w:val="en-GB" w:eastAsia="ko-KR"/>
        </w:rPr>
      </w:pPr>
      <w:r w:rsidRPr="00A45676">
        <w:rPr>
          <w:rFonts w:ascii="Times New Roman" w:hAnsi="Times New Roman"/>
          <w:b/>
          <w:bCs/>
          <w:sz w:val="22"/>
          <w:szCs w:val="22"/>
          <w:lang w:eastAsia="ko-KR"/>
        </w:rPr>
        <w:t>Collision between AmIoT device transmissions</w:t>
      </w:r>
    </w:p>
    <w:p w14:paraId="7274DEB2" w14:textId="77777777" w:rsidR="00CD78DB" w:rsidRDefault="00CD78DB" w:rsidP="003F572E">
      <w:pPr>
        <w:spacing w:before="120" w:after="120" w:line="240" w:lineRule="auto"/>
        <w:ind w:left="0" w:firstLineChars="100" w:firstLine="220"/>
        <w:rPr>
          <w:rFonts w:eastAsia="바탕"/>
          <w:sz w:val="22"/>
          <w:szCs w:val="22"/>
          <w:lang w:eastAsia="ko-KR"/>
        </w:rPr>
      </w:pPr>
    </w:p>
    <w:p w14:paraId="0FD07328" w14:textId="6C45B9F2" w:rsidR="00CD78DB" w:rsidRDefault="00CD78DB" w:rsidP="00CD78DB">
      <w:pPr>
        <w:spacing w:before="120" w:after="120" w:line="240" w:lineRule="auto"/>
        <w:ind w:left="0" w:firstLineChars="100" w:firstLine="216"/>
      </w:pPr>
      <w:r>
        <w:rPr>
          <w:rFonts w:ascii="바탕" w:eastAsia="바탕" w:hAnsi="바탕" w:hint="eastAsia"/>
          <w:b/>
          <w:bCs/>
          <w:sz w:val="22"/>
          <w:szCs w:val="22"/>
          <w:lang w:eastAsia="ko-KR"/>
        </w:rPr>
        <w:t>■</w:t>
      </w:r>
      <w:r w:rsidRPr="00F00F21">
        <w:rPr>
          <w:rFonts w:eastAsia="바탕"/>
          <w:b/>
          <w:bCs/>
          <w:sz w:val="22"/>
          <w:szCs w:val="22"/>
          <w:lang w:eastAsia="ko-KR"/>
        </w:rPr>
        <w:t xml:space="preserve"> Interference issues in Topology </w:t>
      </w:r>
      <w:r>
        <w:rPr>
          <w:rFonts w:eastAsia="바탕"/>
          <w:b/>
          <w:bCs/>
          <w:sz w:val="22"/>
          <w:szCs w:val="22"/>
          <w:lang w:eastAsia="ko-KR"/>
        </w:rPr>
        <w:t>2</w:t>
      </w:r>
    </w:p>
    <w:p w14:paraId="4ADE6C7E" w14:textId="1B5A2F8C" w:rsidR="00CD78DB" w:rsidRDefault="00CD78DB" w:rsidP="00CD78D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Secondly, under Topology 2 situation, following transmissions could be done simultaneously from multiple different nodes/devices:</w:t>
      </w:r>
    </w:p>
    <w:p w14:paraId="51F508FF" w14:textId="76A748CA" w:rsidR="00CD78DB" w:rsidRPr="00F00F21" w:rsidRDefault="00CD78DB" w:rsidP="00CD78DB">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DL transmission of the CW from IN UE to AmIoT devices</w:t>
      </w:r>
    </w:p>
    <w:p w14:paraId="4066F5B4" w14:textId="5D9AE725" w:rsidR="00CD78DB" w:rsidRPr="00F00F21" w:rsidRDefault="00CD78DB" w:rsidP="00CD78DB">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 xml:space="preserve">Backscattering based </w:t>
      </w:r>
      <w:r>
        <w:rPr>
          <w:rFonts w:ascii="Times New Roman" w:hAnsi="Times New Roman" w:hint="eastAsia"/>
          <w:sz w:val="22"/>
          <w:szCs w:val="22"/>
          <w:lang w:eastAsia="ko-KR"/>
        </w:rPr>
        <w:t>U</w:t>
      </w:r>
      <w:r>
        <w:rPr>
          <w:rFonts w:ascii="Times New Roman" w:hAnsi="Times New Roman"/>
          <w:sz w:val="22"/>
          <w:szCs w:val="22"/>
          <w:lang w:eastAsia="ko-KR"/>
        </w:rPr>
        <w:t>L transmission from AmIoT devices to IN UE</w:t>
      </w:r>
      <w:r w:rsidR="00DC0990">
        <w:rPr>
          <w:rFonts w:ascii="Times New Roman" w:hAnsi="Times New Roman"/>
          <w:sz w:val="22"/>
          <w:szCs w:val="22"/>
          <w:lang w:eastAsia="ko-KR"/>
        </w:rPr>
        <w:t xml:space="preserve"> </w:t>
      </w:r>
    </w:p>
    <w:p w14:paraId="48ECD6C7" w14:textId="610F4444" w:rsidR="00CD78DB" w:rsidRPr="00F00F21" w:rsidRDefault="00CD78DB" w:rsidP="00CD78DB">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 xml:space="preserve">NR UL transmission from IN UE and other normal UEs to </w:t>
      </w:r>
      <w:proofErr w:type="spellStart"/>
      <w:r>
        <w:rPr>
          <w:rFonts w:ascii="Times New Roman" w:hAnsi="Times New Roman"/>
          <w:sz w:val="22"/>
          <w:szCs w:val="22"/>
          <w:lang w:eastAsia="ko-KR"/>
        </w:rPr>
        <w:t>gNB</w:t>
      </w:r>
      <w:proofErr w:type="spellEnd"/>
    </w:p>
    <w:p w14:paraId="1E116E75" w14:textId="77777777" w:rsidR="00CD78DB" w:rsidRPr="00A45676" w:rsidRDefault="00CD78DB" w:rsidP="003F572E">
      <w:pPr>
        <w:spacing w:before="120" w:after="120" w:line="240" w:lineRule="auto"/>
        <w:ind w:left="0" w:firstLineChars="100" w:firstLine="220"/>
        <w:rPr>
          <w:rFonts w:eastAsia="바탕"/>
          <w:sz w:val="22"/>
          <w:szCs w:val="22"/>
          <w:lang w:val="x-none" w:eastAsia="ko-KR"/>
        </w:rPr>
      </w:pPr>
    </w:p>
    <w:p w14:paraId="4B14D3E9" w14:textId="3DB98DA7" w:rsidR="00CD78DB" w:rsidRPr="00A45676" w:rsidRDefault="00917A9E" w:rsidP="00917A9E">
      <w:pPr>
        <w:spacing w:after="0" w:line="240" w:lineRule="auto"/>
        <w:ind w:left="0" w:firstLine="0"/>
        <w:jc w:val="center"/>
        <w:rPr>
          <w:rFonts w:ascii="Times" w:eastAsia="바탕" w:hAnsi="Times"/>
          <w:sz w:val="22"/>
          <w:szCs w:val="22"/>
          <w:lang w:eastAsia="x-none"/>
        </w:rPr>
      </w:pPr>
      <w:r>
        <w:rPr>
          <w:rFonts w:ascii="Times" w:eastAsia="바탕" w:hAnsi="Times"/>
          <w:noProof/>
          <w:sz w:val="22"/>
          <w:szCs w:val="22"/>
          <w:lang w:val="en-US" w:eastAsia="ko-KR"/>
        </w:rPr>
        <w:drawing>
          <wp:inline distT="0" distB="0" distL="0" distR="0" wp14:anchorId="7F5C4937" wp14:editId="2F67A62F">
            <wp:extent cx="4068000" cy="1738800"/>
            <wp:effectExtent l="0" t="0" r="8890" b="0"/>
            <wp:docPr id="2141984802"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68000" cy="1738800"/>
                    </a:xfrm>
                    <a:prstGeom prst="rect">
                      <a:avLst/>
                    </a:prstGeom>
                    <a:noFill/>
                  </pic:spPr>
                </pic:pic>
              </a:graphicData>
            </a:graphic>
          </wp:inline>
        </w:drawing>
      </w:r>
    </w:p>
    <w:p w14:paraId="79126C14" w14:textId="44BD430F" w:rsidR="00CD78DB" w:rsidRPr="00A45676" w:rsidRDefault="00CD78DB" w:rsidP="00A45676">
      <w:pPr>
        <w:spacing w:after="0" w:line="240" w:lineRule="auto"/>
        <w:ind w:left="0" w:firstLine="0"/>
        <w:jc w:val="center"/>
        <w:rPr>
          <w:rFonts w:ascii="Times" w:eastAsia="바탕" w:hAnsi="Times"/>
          <w:sz w:val="22"/>
          <w:szCs w:val="22"/>
          <w:lang w:eastAsia="x-none"/>
        </w:rPr>
      </w:pPr>
      <w:r w:rsidRPr="00A45676">
        <w:rPr>
          <w:rFonts w:ascii="Times" w:eastAsia="바탕" w:hAnsi="Times"/>
          <w:sz w:val="22"/>
          <w:szCs w:val="22"/>
          <w:lang w:eastAsia="x-none"/>
        </w:rPr>
        <w:t>Figure 2</w:t>
      </w:r>
      <w:r>
        <w:rPr>
          <w:rFonts w:ascii="Times" w:eastAsia="바탕" w:hAnsi="Times"/>
          <w:sz w:val="22"/>
          <w:szCs w:val="22"/>
          <w:lang w:eastAsia="x-none"/>
        </w:rPr>
        <w:t>:</w:t>
      </w:r>
      <w:r w:rsidRPr="00A45676">
        <w:rPr>
          <w:rFonts w:ascii="Times" w:eastAsia="바탕" w:hAnsi="Times"/>
          <w:sz w:val="22"/>
          <w:szCs w:val="22"/>
          <w:lang w:eastAsia="x-none"/>
        </w:rPr>
        <w:t xml:space="preserve"> Example of Ambient IoT UL transmission </w:t>
      </w:r>
      <w:r>
        <w:rPr>
          <w:rFonts w:ascii="Times" w:eastAsia="바탕" w:hAnsi="Times"/>
          <w:sz w:val="22"/>
          <w:szCs w:val="22"/>
          <w:lang w:eastAsia="x-none"/>
        </w:rPr>
        <w:t>in</w:t>
      </w:r>
      <w:r w:rsidRPr="00A45676">
        <w:rPr>
          <w:rFonts w:ascii="Times" w:eastAsia="바탕" w:hAnsi="Times"/>
          <w:sz w:val="22"/>
          <w:szCs w:val="22"/>
          <w:lang w:eastAsia="x-none"/>
        </w:rPr>
        <w:t xml:space="preserve"> </w:t>
      </w:r>
      <w:r>
        <w:rPr>
          <w:rFonts w:ascii="Times" w:eastAsia="바탕" w:hAnsi="Times"/>
          <w:sz w:val="22"/>
          <w:szCs w:val="22"/>
          <w:lang w:eastAsia="x-none"/>
        </w:rPr>
        <w:t>T</w:t>
      </w:r>
      <w:r w:rsidRPr="00A45676">
        <w:rPr>
          <w:rFonts w:ascii="Times" w:eastAsia="바탕" w:hAnsi="Times"/>
          <w:sz w:val="22"/>
          <w:szCs w:val="22"/>
          <w:lang w:eastAsia="x-none"/>
        </w:rPr>
        <w:t>opology 2</w:t>
      </w:r>
    </w:p>
    <w:p w14:paraId="0D12054C" w14:textId="77777777" w:rsidR="00CD78DB" w:rsidRPr="00A45676" w:rsidRDefault="00CD78DB" w:rsidP="003F572E">
      <w:pPr>
        <w:spacing w:before="120" w:after="120" w:line="240" w:lineRule="auto"/>
        <w:ind w:left="0" w:firstLineChars="100" w:firstLine="220"/>
        <w:rPr>
          <w:rFonts w:eastAsia="바탕"/>
          <w:sz w:val="22"/>
          <w:szCs w:val="22"/>
          <w:lang w:val="x-none" w:eastAsia="ko-KR"/>
        </w:rPr>
      </w:pPr>
    </w:p>
    <w:p w14:paraId="50BC1241" w14:textId="654E9564" w:rsidR="00CD78DB" w:rsidRPr="00F00F21" w:rsidRDefault="00CD78DB" w:rsidP="00CD78D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Based on the above transmissions, following interference/collision issues at the UL receiver in IN UE and </w:t>
      </w:r>
      <w:proofErr w:type="spellStart"/>
      <w:r>
        <w:rPr>
          <w:rFonts w:eastAsia="바탕"/>
          <w:sz w:val="22"/>
          <w:szCs w:val="22"/>
          <w:lang w:val="x-none" w:eastAsia="ko-KR"/>
        </w:rPr>
        <w:t>gNB</w:t>
      </w:r>
      <w:proofErr w:type="spellEnd"/>
      <w:r>
        <w:rPr>
          <w:rFonts w:eastAsia="바탕"/>
          <w:sz w:val="22"/>
          <w:szCs w:val="22"/>
          <w:lang w:val="x-none" w:eastAsia="ko-KR"/>
        </w:rPr>
        <w:t xml:space="preserve"> can be identified:</w:t>
      </w:r>
    </w:p>
    <w:p w14:paraId="42B4905A" w14:textId="6E45C624" w:rsidR="007D2416" w:rsidRPr="00A45676" w:rsidRDefault="00CD78DB" w:rsidP="007D2416">
      <w:pPr>
        <w:pStyle w:val="af"/>
        <w:numPr>
          <w:ilvl w:val="0"/>
          <w:numId w:val="54"/>
        </w:numPr>
        <w:spacing w:before="120" w:after="120" w:line="240" w:lineRule="auto"/>
        <w:ind w:leftChars="0"/>
        <w:rPr>
          <w:sz w:val="22"/>
          <w:szCs w:val="22"/>
          <w:lang w:eastAsia="ko-KR"/>
        </w:rPr>
      </w:pPr>
      <w:r>
        <w:rPr>
          <w:rFonts w:ascii="Times New Roman" w:hAnsi="Times New Roman"/>
          <w:sz w:val="22"/>
          <w:szCs w:val="22"/>
          <w:lang w:eastAsia="ko-KR"/>
        </w:rPr>
        <w:t xml:space="preserve">Issue #1: Self-interference between CW transmission and backscattering signal </w:t>
      </w:r>
      <w:r w:rsidR="00FF0BD8">
        <w:rPr>
          <w:rFonts w:ascii="Times New Roman" w:hAnsi="Times New Roman"/>
          <w:sz w:val="22"/>
          <w:szCs w:val="22"/>
          <w:lang w:eastAsia="ko-KR"/>
        </w:rPr>
        <w:t xml:space="preserve">reception </w:t>
      </w:r>
      <w:r>
        <w:rPr>
          <w:rFonts w:ascii="Times New Roman" w:hAnsi="Times New Roman"/>
          <w:sz w:val="22"/>
          <w:szCs w:val="22"/>
          <w:lang w:eastAsia="ko-KR"/>
        </w:rPr>
        <w:t>(at IN UE)</w:t>
      </w:r>
    </w:p>
    <w:p w14:paraId="229305A0" w14:textId="54019B50" w:rsidR="007D2416" w:rsidRPr="00A45676" w:rsidRDefault="007D2416" w:rsidP="007D2416">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I</w:t>
      </w:r>
      <w:r>
        <w:rPr>
          <w:rFonts w:ascii="Times New Roman" w:hAnsi="Times New Roman"/>
          <w:sz w:val="22"/>
          <w:szCs w:val="22"/>
          <w:lang w:eastAsia="ko-KR"/>
        </w:rPr>
        <w:t>ssue #2: Intra-UE collision between NR UL transmission and AmIoT signal TX/RX (at IN UE)</w:t>
      </w:r>
    </w:p>
    <w:p w14:paraId="78EA82B6" w14:textId="09C15E2E" w:rsidR="00CD78DB" w:rsidRPr="00F00F21" w:rsidRDefault="00CD78DB" w:rsidP="00CD78DB">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I</w:t>
      </w:r>
      <w:r>
        <w:rPr>
          <w:rFonts w:ascii="Times New Roman" w:hAnsi="Times New Roman"/>
          <w:sz w:val="22"/>
          <w:szCs w:val="22"/>
          <w:lang w:eastAsia="ko-KR"/>
        </w:rPr>
        <w:t>ssue #</w:t>
      </w:r>
      <w:r w:rsidR="007D2416">
        <w:rPr>
          <w:rFonts w:ascii="Times New Roman" w:hAnsi="Times New Roman"/>
          <w:sz w:val="22"/>
          <w:szCs w:val="22"/>
          <w:lang w:eastAsia="ko-KR"/>
        </w:rPr>
        <w:t>3</w:t>
      </w:r>
      <w:r>
        <w:rPr>
          <w:rFonts w:ascii="Times New Roman" w:hAnsi="Times New Roman"/>
          <w:sz w:val="22"/>
          <w:szCs w:val="22"/>
          <w:lang w:eastAsia="ko-KR"/>
        </w:rPr>
        <w:t>: Intra-cell interference between NR UL transmission and AmIoT signal TX/RX</w:t>
      </w:r>
      <w:r w:rsidR="007D2416">
        <w:rPr>
          <w:rFonts w:ascii="Times New Roman" w:hAnsi="Times New Roman"/>
          <w:sz w:val="22"/>
          <w:szCs w:val="22"/>
          <w:lang w:eastAsia="ko-KR"/>
        </w:rPr>
        <w:t xml:space="preserve"> (at </w:t>
      </w:r>
      <w:proofErr w:type="spellStart"/>
      <w:r w:rsidR="007D2416">
        <w:rPr>
          <w:rFonts w:ascii="Times New Roman" w:hAnsi="Times New Roman"/>
          <w:sz w:val="22"/>
          <w:szCs w:val="22"/>
          <w:lang w:eastAsia="ko-KR"/>
        </w:rPr>
        <w:t>gNB</w:t>
      </w:r>
      <w:proofErr w:type="spellEnd"/>
      <w:r w:rsidR="007D2416">
        <w:rPr>
          <w:rFonts w:ascii="Times New Roman" w:hAnsi="Times New Roman"/>
          <w:sz w:val="22"/>
          <w:szCs w:val="22"/>
          <w:lang w:eastAsia="ko-KR"/>
        </w:rPr>
        <w:t>)</w:t>
      </w:r>
    </w:p>
    <w:p w14:paraId="57A58B08" w14:textId="78E532AF" w:rsidR="00CD78DB" w:rsidRPr="00F00F21" w:rsidRDefault="00CD78DB" w:rsidP="00CD78DB">
      <w:pPr>
        <w:pStyle w:val="af"/>
        <w:numPr>
          <w:ilvl w:val="0"/>
          <w:numId w:val="54"/>
        </w:numPr>
        <w:spacing w:before="120" w:after="120" w:line="240" w:lineRule="auto"/>
        <w:ind w:leftChars="0"/>
        <w:rPr>
          <w:sz w:val="22"/>
          <w:szCs w:val="22"/>
          <w:lang w:eastAsia="ko-KR"/>
        </w:rPr>
      </w:pPr>
      <w:r>
        <w:rPr>
          <w:rFonts w:ascii="Times New Roman" w:hAnsi="Times New Roman" w:hint="eastAsia"/>
          <w:sz w:val="22"/>
          <w:szCs w:val="22"/>
          <w:lang w:eastAsia="ko-KR"/>
        </w:rPr>
        <w:t>I</w:t>
      </w:r>
      <w:r>
        <w:rPr>
          <w:rFonts w:ascii="Times New Roman" w:hAnsi="Times New Roman"/>
          <w:sz w:val="22"/>
          <w:szCs w:val="22"/>
          <w:lang w:eastAsia="ko-KR"/>
        </w:rPr>
        <w:t>ssue #</w:t>
      </w:r>
      <w:r w:rsidR="007D2416">
        <w:rPr>
          <w:rFonts w:ascii="Times New Roman" w:hAnsi="Times New Roman"/>
          <w:sz w:val="22"/>
          <w:szCs w:val="22"/>
          <w:lang w:eastAsia="ko-KR"/>
        </w:rPr>
        <w:t>4</w:t>
      </w:r>
      <w:r>
        <w:rPr>
          <w:rFonts w:ascii="Times New Roman" w:hAnsi="Times New Roman"/>
          <w:sz w:val="22"/>
          <w:szCs w:val="22"/>
          <w:lang w:eastAsia="ko-KR"/>
        </w:rPr>
        <w:t>: Collision between AmIoT device transmissions</w:t>
      </w:r>
      <w:r w:rsidR="007D2416">
        <w:rPr>
          <w:rFonts w:ascii="Times New Roman" w:hAnsi="Times New Roman"/>
          <w:sz w:val="22"/>
          <w:szCs w:val="22"/>
          <w:lang w:eastAsia="ko-KR"/>
        </w:rPr>
        <w:t xml:space="preserve"> (at IN UE)</w:t>
      </w:r>
    </w:p>
    <w:p w14:paraId="528BAB29" w14:textId="77777777" w:rsidR="00CD78DB" w:rsidRPr="00A45676" w:rsidRDefault="00CD78DB" w:rsidP="003F572E">
      <w:pPr>
        <w:spacing w:before="120" w:after="120" w:line="240" w:lineRule="auto"/>
        <w:ind w:left="0" w:firstLineChars="100" w:firstLine="220"/>
        <w:rPr>
          <w:rFonts w:eastAsia="바탕"/>
          <w:sz w:val="22"/>
          <w:szCs w:val="22"/>
          <w:lang w:val="x-none" w:eastAsia="ko-KR"/>
        </w:rPr>
      </w:pPr>
    </w:p>
    <w:p w14:paraId="2047504F" w14:textId="26E96A45" w:rsidR="00F474DA" w:rsidRDefault="00FA7693" w:rsidP="003F572E">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For Issue #1, similarly </w:t>
      </w:r>
      <w:r w:rsidR="00CB63E8">
        <w:rPr>
          <w:rFonts w:eastAsia="바탕"/>
          <w:sz w:val="22"/>
          <w:szCs w:val="22"/>
          <w:lang w:val="x-none" w:eastAsia="ko-KR"/>
        </w:rPr>
        <w:t xml:space="preserve">to </w:t>
      </w:r>
      <w:r>
        <w:rPr>
          <w:rFonts w:eastAsia="바탕"/>
          <w:sz w:val="22"/>
          <w:szCs w:val="22"/>
          <w:lang w:val="x-none" w:eastAsia="ko-KR"/>
        </w:rPr>
        <w:t xml:space="preserve">the </w:t>
      </w:r>
      <w:proofErr w:type="spellStart"/>
      <w:r>
        <w:rPr>
          <w:rFonts w:eastAsia="바탕"/>
          <w:sz w:val="22"/>
          <w:szCs w:val="22"/>
          <w:lang w:val="x-none" w:eastAsia="ko-KR"/>
        </w:rPr>
        <w:t>gNB</w:t>
      </w:r>
      <w:proofErr w:type="spellEnd"/>
      <w:r>
        <w:rPr>
          <w:rFonts w:eastAsia="바탕"/>
          <w:sz w:val="22"/>
          <w:szCs w:val="22"/>
          <w:lang w:val="x-none" w:eastAsia="ko-KR"/>
        </w:rPr>
        <w:t xml:space="preserve"> in Topology 1, cancellation of self-interference would be required to IN UE, and the self-interference could be mitigated by frequency shift based backscattering TX (from AmIoT device). However, compared to the </w:t>
      </w:r>
      <w:proofErr w:type="spellStart"/>
      <w:r>
        <w:rPr>
          <w:rFonts w:eastAsia="바탕"/>
          <w:sz w:val="22"/>
          <w:szCs w:val="22"/>
          <w:lang w:val="x-none" w:eastAsia="ko-KR"/>
        </w:rPr>
        <w:t>gNB</w:t>
      </w:r>
      <w:proofErr w:type="spellEnd"/>
      <w:r>
        <w:rPr>
          <w:rFonts w:eastAsia="바탕"/>
          <w:sz w:val="22"/>
          <w:szCs w:val="22"/>
          <w:lang w:val="x-none" w:eastAsia="ko-KR"/>
        </w:rPr>
        <w:t xml:space="preserve"> in Topology 1, it should be carefully investigated whether the self-interference cancellation could be feasible at the IN UE. If the IN UE is not capable of cancelling self-interference, </w:t>
      </w:r>
      <w:r>
        <w:rPr>
          <w:sz w:val="22"/>
          <w:szCs w:val="22"/>
          <w:lang w:eastAsia="ko-KR"/>
        </w:rPr>
        <w:t>separate node</w:t>
      </w:r>
      <w:r>
        <w:rPr>
          <w:rFonts w:eastAsia="바탕"/>
          <w:sz w:val="22"/>
          <w:szCs w:val="22"/>
          <w:lang w:val="x-none" w:eastAsia="ko-KR"/>
        </w:rPr>
        <w:t xml:space="preserve"> dedicated for the CW transmission would need to be deployed. </w:t>
      </w:r>
      <w:r w:rsidR="00F474DA">
        <w:rPr>
          <w:rFonts w:eastAsia="바탕"/>
          <w:sz w:val="22"/>
          <w:szCs w:val="22"/>
          <w:lang w:eastAsia="ko-KR"/>
        </w:rPr>
        <w:t xml:space="preserve">For Issue #2, </w:t>
      </w:r>
      <w:r w:rsidR="002E1CEB">
        <w:rPr>
          <w:rFonts w:eastAsia="바탕"/>
          <w:sz w:val="22"/>
          <w:szCs w:val="22"/>
          <w:lang w:eastAsia="ko-KR"/>
        </w:rPr>
        <w:t xml:space="preserve">the IN UE can transmit both NR UL signal and AmIoT signal simultaneously if it has the simultaneous </w:t>
      </w:r>
      <w:r w:rsidR="002E1CEB">
        <w:rPr>
          <w:rFonts w:eastAsia="바탕" w:hint="eastAsia"/>
          <w:sz w:val="22"/>
          <w:szCs w:val="22"/>
          <w:lang w:eastAsia="ko-KR"/>
        </w:rPr>
        <w:t>T</w:t>
      </w:r>
      <w:r w:rsidR="002E1CEB">
        <w:rPr>
          <w:rFonts w:eastAsia="바탕"/>
          <w:sz w:val="22"/>
          <w:szCs w:val="22"/>
          <w:lang w:eastAsia="ko-KR"/>
        </w:rPr>
        <w:t xml:space="preserve">X capability, but otherwise, the IN UE can transmit only one between NR UL signal and AmIoT signal based on intra-UE prioritization. Alternatively, </w:t>
      </w:r>
      <w:proofErr w:type="spellStart"/>
      <w:r w:rsidR="00D2543D">
        <w:rPr>
          <w:rFonts w:eastAsia="바탕"/>
          <w:sz w:val="22"/>
          <w:szCs w:val="22"/>
          <w:lang w:eastAsia="ko-KR"/>
        </w:rPr>
        <w:t>gNB</w:t>
      </w:r>
      <w:proofErr w:type="spellEnd"/>
      <w:r w:rsidR="00D2543D">
        <w:rPr>
          <w:rFonts w:eastAsia="바탕"/>
          <w:sz w:val="22"/>
          <w:szCs w:val="22"/>
          <w:lang w:eastAsia="ko-KR"/>
        </w:rPr>
        <w:t xml:space="preserve"> should ensure that </w:t>
      </w:r>
      <w:r w:rsidR="002E1CEB">
        <w:rPr>
          <w:rFonts w:eastAsia="바탕"/>
          <w:sz w:val="22"/>
          <w:szCs w:val="22"/>
          <w:lang w:eastAsia="ko-KR"/>
        </w:rPr>
        <w:t xml:space="preserve">NR UL transmission and AmIoT transmission </w:t>
      </w:r>
      <w:r w:rsidR="00D2543D">
        <w:rPr>
          <w:rFonts w:eastAsia="바탕"/>
          <w:sz w:val="22"/>
          <w:szCs w:val="22"/>
          <w:lang w:eastAsia="ko-KR"/>
        </w:rPr>
        <w:t>are</w:t>
      </w:r>
      <w:r w:rsidR="002E1CEB">
        <w:rPr>
          <w:rFonts w:eastAsia="바탕"/>
          <w:sz w:val="22"/>
          <w:szCs w:val="22"/>
          <w:lang w:eastAsia="ko-KR"/>
        </w:rPr>
        <w:t xml:space="preserve"> </w:t>
      </w:r>
      <w:r w:rsidR="00D2543D">
        <w:rPr>
          <w:rFonts w:eastAsia="바탕"/>
          <w:sz w:val="22"/>
          <w:szCs w:val="22"/>
          <w:lang w:eastAsia="ko-KR"/>
        </w:rPr>
        <w:t xml:space="preserve">always scheduled with TDM manner. </w:t>
      </w:r>
      <w:r w:rsidR="00D2543D">
        <w:rPr>
          <w:rFonts w:eastAsia="바탕"/>
          <w:sz w:val="22"/>
          <w:szCs w:val="22"/>
          <w:lang w:val="x-none" w:eastAsia="ko-KR"/>
        </w:rPr>
        <w:t>For Issue #3 and Issue #4, interference/collision situation (and relevant handling</w:t>
      </w:r>
      <w:r w:rsidR="00A9334C">
        <w:rPr>
          <w:rFonts w:eastAsia="바탕"/>
          <w:sz w:val="22"/>
          <w:szCs w:val="22"/>
          <w:lang w:val="x-none" w:eastAsia="ko-KR"/>
        </w:rPr>
        <w:t xml:space="preserve"> operations</w:t>
      </w:r>
      <w:r w:rsidR="00D2543D">
        <w:rPr>
          <w:rFonts w:eastAsia="바탕"/>
          <w:sz w:val="22"/>
          <w:szCs w:val="22"/>
          <w:lang w:val="x-none" w:eastAsia="ko-KR"/>
        </w:rPr>
        <w:t xml:space="preserve">) can be similar </w:t>
      </w:r>
      <w:r w:rsidR="00CB63E8">
        <w:rPr>
          <w:rFonts w:eastAsia="바탕"/>
          <w:sz w:val="22"/>
          <w:szCs w:val="22"/>
          <w:lang w:val="x-none" w:eastAsia="ko-KR"/>
        </w:rPr>
        <w:t xml:space="preserve">to </w:t>
      </w:r>
      <w:r w:rsidR="00D2543D">
        <w:rPr>
          <w:rFonts w:eastAsia="바탕"/>
          <w:sz w:val="22"/>
          <w:szCs w:val="22"/>
          <w:lang w:val="x-none" w:eastAsia="ko-KR"/>
        </w:rPr>
        <w:t xml:space="preserve">Issue #2 and Issue #3 in </w:t>
      </w:r>
      <w:r w:rsidR="00EC1216">
        <w:rPr>
          <w:rFonts w:eastAsia="바탕" w:hint="eastAsia"/>
          <w:sz w:val="22"/>
          <w:szCs w:val="22"/>
          <w:lang w:val="x-none" w:eastAsia="ko-KR"/>
        </w:rPr>
        <w:t>a</w:t>
      </w:r>
      <w:r w:rsidR="00EC1216">
        <w:rPr>
          <w:rFonts w:eastAsia="바탕"/>
          <w:sz w:val="22"/>
          <w:szCs w:val="22"/>
          <w:lang w:val="x-none" w:eastAsia="ko-KR"/>
        </w:rPr>
        <w:t xml:space="preserve">bove </w:t>
      </w:r>
      <w:r w:rsidR="00D2543D">
        <w:rPr>
          <w:rFonts w:eastAsia="바탕"/>
          <w:sz w:val="22"/>
          <w:szCs w:val="22"/>
          <w:lang w:val="x-none" w:eastAsia="ko-KR"/>
        </w:rPr>
        <w:t xml:space="preserve">Topology 1. </w:t>
      </w:r>
    </w:p>
    <w:p w14:paraId="3B8E7007" w14:textId="77777777" w:rsidR="00F474DA" w:rsidRPr="00D2543D" w:rsidRDefault="00F474DA" w:rsidP="003F572E">
      <w:pPr>
        <w:spacing w:before="120" w:after="120" w:line="240" w:lineRule="auto"/>
        <w:ind w:left="0" w:firstLineChars="100" w:firstLine="220"/>
        <w:rPr>
          <w:rFonts w:eastAsia="바탕"/>
          <w:sz w:val="22"/>
          <w:szCs w:val="22"/>
          <w:lang w:eastAsia="ko-KR"/>
        </w:rPr>
      </w:pPr>
    </w:p>
    <w:p w14:paraId="6851C4D6" w14:textId="5822F865" w:rsidR="00FF0BD8" w:rsidRPr="00A9334C" w:rsidRDefault="00FF0BD8" w:rsidP="00FF0BD8">
      <w:pPr>
        <w:spacing w:before="120" w:after="120" w:line="240" w:lineRule="auto"/>
        <w:ind w:left="0" w:firstLineChars="100" w:firstLine="216"/>
        <w:rPr>
          <w:rFonts w:eastAsia="바탕"/>
          <w:b/>
          <w:sz w:val="22"/>
          <w:szCs w:val="22"/>
          <w:lang w:eastAsia="ko-KR"/>
        </w:rPr>
      </w:pPr>
      <w:r w:rsidRPr="00F00F21">
        <w:rPr>
          <w:rFonts w:eastAsia="바탕" w:hint="eastAsia"/>
          <w:b/>
          <w:sz w:val="22"/>
          <w:szCs w:val="22"/>
          <w:u w:val="single"/>
          <w:lang w:eastAsia="ko-KR"/>
        </w:rPr>
        <w:lastRenderedPageBreak/>
        <w:t>P</w:t>
      </w:r>
      <w:r w:rsidRPr="00F00F21">
        <w:rPr>
          <w:rFonts w:eastAsia="바탕"/>
          <w:b/>
          <w:sz w:val="22"/>
          <w:szCs w:val="22"/>
          <w:u w:val="single"/>
          <w:lang w:eastAsia="ko-KR"/>
        </w:rPr>
        <w:t>roposal #</w:t>
      </w:r>
      <w:r>
        <w:rPr>
          <w:rFonts w:eastAsia="바탕"/>
          <w:b/>
          <w:sz w:val="22"/>
          <w:szCs w:val="22"/>
          <w:u w:val="single"/>
          <w:lang w:eastAsia="ko-KR"/>
        </w:rPr>
        <w:t>3</w:t>
      </w:r>
      <w:r w:rsidRPr="00A9334C">
        <w:rPr>
          <w:rFonts w:eastAsia="바탕"/>
          <w:b/>
          <w:sz w:val="22"/>
          <w:szCs w:val="22"/>
          <w:lang w:eastAsia="ko-KR"/>
        </w:rPr>
        <w:t xml:space="preserve">: </w:t>
      </w:r>
      <w:r w:rsidRPr="00F00F21">
        <w:rPr>
          <w:rFonts w:eastAsia="바탕"/>
          <w:b/>
          <w:sz w:val="22"/>
          <w:szCs w:val="22"/>
          <w:lang w:eastAsia="ko-KR"/>
        </w:rPr>
        <w:t xml:space="preserve">Study following interference/collision issues at AmIoT UL receiver (and relevant handling operations) for Topology </w:t>
      </w:r>
      <w:r>
        <w:rPr>
          <w:rFonts w:eastAsia="바탕"/>
          <w:b/>
          <w:sz w:val="22"/>
          <w:szCs w:val="22"/>
          <w:lang w:eastAsia="ko-KR"/>
        </w:rPr>
        <w:t>2</w:t>
      </w:r>
      <w:r w:rsidRPr="00F00F21">
        <w:rPr>
          <w:rFonts w:eastAsia="바탕"/>
          <w:b/>
          <w:sz w:val="22"/>
          <w:szCs w:val="22"/>
          <w:lang w:eastAsia="ko-KR"/>
        </w:rPr>
        <w:t xml:space="preserve"> situation:</w:t>
      </w:r>
    </w:p>
    <w:p w14:paraId="23F92E32" w14:textId="004DE909" w:rsidR="00FF0BD8" w:rsidRPr="00FF0BD8" w:rsidRDefault="00FF0BD8" w:rsidP="00FF0BD8">
      <w:pPr>
        <w:pStyle w:val="af"/>
        <w:numPr>
          <w:ilvl w:val="0"/>
          <w:numId w:val="51"/>
        </w:numPr>
        <w:spacing w:before="120" w:after="120" w:line="240" w:lineRule="auto"/>
        <w:ind w:leftChars="0"/>
        <w:rPr>
          <w:rFonts w:ascii="Times New Roman" w:hAnsi="Times New Roman"/>
          <w:b/>
          <w:bCs/>
          <w:sz w:val="22"/>
          <w:szCs w:val="22"/>
          <w:lang w:val="en-GB" w:eastAsia="ko-KR"/>
        </w:rPr>
      </w:pPr>
      <w:r w:rsidRPr="00FF0BD8">
        <w:rPr>
          <w:rFonts w:ascii="Times New Roman" w:hAnsi="Times New Roman"/>
          <w:b/>
          <w:bCs/>
          <w:sz w:val="22"/>
          <w:szCs w:val="22"/>
          <w:lang w:eastAsia="ko-KR"/>
        </w:rPr>
        <w:t>Self-interference between CW transmission and backscattering signal reception (at IN UE)</w:t>
      </w:r>
    </w:p>
    <w:p w14:paraId="203335B1" w14:textId="0D671CB8" w:rsidR="00FF0BD8" w:rsidRPr="00A45676" w:rsidRDefault="00FF0BD8" w:rsidP="00FF0BD8">
      <w:pPr>
        <w:pStyle w:val="af"/>
        <w:numPr>
          <w:ilvl w:val="0"/>
          <w:numId w:val="51"/>
        </w:numPr>
        <w:spacing w:before="120" w:after="120" w:line="240" w:lineRule="auto"/>
        <w:ind w:leftChars="0"/>
        <w:rPr>
          <w:rFonts w:ascii="Times New Roman" w:hAnsi="Times New Roman"/>
          <w:b/>
          <w:bCs/>
          <w:sz w:val="22"/>
          <w:szCs w:val="22"/>
          <w:lang w:val="en-GB" w:eastAsia="ko-KR"/>
        </w:rPr>
      </w:pPr>
      <w:r w:rsidRPr="00A45676">
        <w:rPr>
          <w:rFonts w:ascii="Times New Roman" w:hAnsi="Times New Roman"/>
          <w:b/>
          <w:bCs/>
          <w:sz w:val="22"/>
          <w:szCs w:val="22"/>
          <w:lang w:eastAsia="ko-KR"/>
        </w:rPr>
        <w:t>Intra-UE collision between NR UL transmission and AmIoT signal TX/RX (at IN UE)</w:t>
      </w:r>
    </w:p>
    <w:p w14:paraId="296DEF95" w14:textId="1AEB1770" w:rsidR="00FF0BD8" w:rsidRPr="00FF0BD8" w:rsidRDefault="00FF0BD8" w:rsidP="00FF0BD8">
      <w:pPr>
        <w:pStyle w:val="af"/>
        <w:numPr>
          <w:ilvl w:val="0"/>
          <w:numId w:val="51"/>
        </w:numPr>
        <w:spacing w:before="120" w:after="120" w:line="240" w:lineRule="auto"/>
        <w:ind w:leftChars="0"/>
        <w:rPr>
          <w:rFonts w:ascii="Times New Roman" w:hAnsi="Times New Roman"/>
          <w:b/>
          <w:bCs/>
          <w:sz w:val="22"/>
          <w:szCs w:val="22"/>
          <w:lang w:val="en-GB" w:eastAsia="ko-KR"/>
        </w:rPr>
      </w:pPr>
      <w:r w:rsidRPr="00FF0BD8">
        <w:rPr>
          <w:rFonts w:ascii="Times New Roman" w:hAnsi="Times New Roman"/>
          <w:b/>
          <w:bCs/>
          <w:sz w:val="22"/>
          <w:szCs w:val="22"/>
          <w:lang w:eastAsia="ko-KR"/>
        </w:rPr>
        <w:t xml:space="preserve">Intra-cell interference between NR UL transmission and AmIoT signal TX/RX </w:t>
      </w:r>
      <w:r w:rsidRPr="00A45676">
        <w:rPr>
          <w:rFonts w:ascii="Times New Roman" w:hAnsi="Times New Roman"/>
          <w:b/>
          <w:bCs/>
          <w:sz w:val="22"/>
          <w:szCs w:val="22"/>
          <w:lang w:eastAsia="ko-KR"/>
        </w:rPr>
        <w:t xml:space="preserve">(at </w:t>
      </w:r>
      <w:proofErr w:type="spellStart"/>
      <w:r w:rsidRPr="00A45676">
        <w:rPr>
          <w:rFonts w:ascii="Times New Roman" w:hAnsi="Times New Roman"/>
          <w:b/>
          <w:bCs/>
          <w:sz w:val="22"/>
          <w:szCs w:val="22"/>
          <w:lang w:eastAsia="ko-KR"/>
        </w:rPr>
        <w:t>gNB</w:t>
      </w:r>
      <w:proofErr w:type="spellEnd"/>
      <w:r w:rsidRPr="00A45676">
        <w:rPr>
          <w:rFonts w:ascii="Times New Roman" w:hAnsi="Times New Roman"/>
          <w:b/>
          <w:bCs/>
          <w:sz w:val="22"/>
          <w:szCs w:val="22"/>
          <w:lang w:eastAsia="ko-KR"/>
        </w:rPr>
        <w:t>)</w:t>
      </w:r>
    </w:p>
    <w:p w14:paraId="798D028A" w14:textId="3CC63C07" w:rsidR="00FF0BD8" w:rsidRPr="00FF0BD8" w:rsidRDefault="00FF0BD8" w:rsidP="00FF0BD8">
      <w:pPr>
        <w:pStyle w:val="af"/>
        <w:numPr>
          <w:ilvl w:val="0"/>
          <w:numId w:val="51"/>
        </w:numPr>
        <w:spacing w:before="120" w:after="120" w:line="240" w:lineRule="auto"/>
        <w:ind w:leftChars="0"/>
        <w:rPr>
          <w:rFonts w:ascii="Times New Roman" w:hAnsi="Times New Roman"/>
          <w:b/>
          <w:bCs/>
          <w:sz w:val="22"/>
          <w:szCs w:val="22"/>
          <w:lang w:val="en-GB" w:eastAsia="ko-KR"/>
        </w:rPr>
      </w:pPr>
      <w:r w:rsidRPr="00FF0BD8">
        <w:rPr>
          <w:rFonts w:ascii="Times New Roman" w:hAnsi="Times New Roman"/>
          <w:b/>
          <w:bCs/>
          <w:sz w:val="22"/>
          <w:szCs w:val="22"/>
          <w:lang w:eastAsia="ko-KR"/>
        </w:rPr>
        <w:t xml:space="preserve">Collision between AmIoT device transmissions </w:t>
      </w:r>
      <w:r w:rsidRPr="00A45676">
        <w:rPr>
          <w:rFonts w:ascii="Times New Roman" w:hAnsi="Times New Roman"/>
          <w:b/>
          <w:bCs/>
          <w:sz w:val="22"/>
          <w:szCs w:val="22"/>
          <w:lang w:eastAsia="ko-KR"/>
        </w:rPr>
        <w:t>(at IN UE)</w:t>
      </w:r>
    </w:p>
    <w:p w14:paraId="0CEDE95A" w14:textId="17B4E3AC" w:rsidR="00093C9C" w:rsidRPr="00093C9C" w:rsidRDefault="00093C9C"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50A01FB2" w:rsidR="00E747F9" w:rsidRPr="00F37D87" w:rsidRDefault="0052000E" w:rsidP="00270818">
      <w:pPr>
        <w:spacing w:before="120" w:after="120" w:line="240" w:lineRule="auto"/>
        <w:ind w:left="0" w:firstLineChars="100" w:firstLine="220"/>
        <w:rPr>
          <w:rFonts w:eastAsia="바탕"/>
          <w:sz w:val="22"/>
          <w:szCs w:val="22"/>
          <w:lang w:eastAsia="ko-KR"/>
        </w:rPr>
      </w:pPr>
      <w:r w:rsidRPr="006E334C">
        <w:rPr>
          <w:rFonts w:eastAsia="바탕"/>
          <w:sz w:val="22"/>
          <w:szCs w:val="22"/>
          <w:lang w:eastAsia="ko-KR"/>
        </w:rPr>
        <w:t>I</w:t>
      </w:r>
      <w:r w:rsidRPr="006E334C">
        <w:rPr>
          <w:rFonts w:eastAsia="바탕"/>
          <w:bCs/>
          <w:sz w:val="22"/>
          <w:szCs w:val="22"/>
          <w:lang w:val="en-US" w:eastAsia="ko-KR"/>
        </w:rPr>
        <w:t xml:space="preserve">n this contribution, </w:t>
      </w:r>
      <w:r w:rsidR="006E334C" w:rsidRPr="00A45676">
        <w:rPr>
          <w:rFonts w:eastAsia="바탕"/>
          <w:bCs/>
          <w:sz w:val="22"/>
          <w:szCs w:val="22"/>
          <w:lang w:val="en-US" w:eastAsia="ko-KR"/>
        </w:rPr>
        <w:t xml:space="preserve">we discussed </w:t>
      </w:r>
      <w:r w:rsidR="006E334C" w:rsidRPr="006E334C">
        <w:rPr>
          <w:rFonts w:eastAsia="바탕"/>
          <w:bCs/>
          <w:sz w:val="22"/>
          <w:szCs w:val="22"/>
          <w:lang w:val="en-US" w:eastAsia="ko-KR"/>
        </w:rPr>
        <w:t>carrier-wave transmission/waveform for supporting Rel-19 AmIoT operation, and the following are proposed:</w:t>
      </w:r>
    </w:p>
    <w:p w14:paraId="7E06EA76" w14:textId="77777777" w:rsidR="007C208D" w:rsidRDefault="007C208D" w:rsidP="00286A35">
      <w:pPr>
        <w:spacing w:before="120" w:after="120" w:line="240" w:lineRule="auto"/>
        <w:ind w:left="0" w:firstLineChars="100" w:firstLine="216"/>
        <w:rPr>
          <w:rFonts w:eastAsia="바탕"/>
          <w:b/>
          <w:iCs/>
          <w:sz w:val="22"/>
          <w:szCs w:val="22"/>
          <w:lang w:eastAsia="ko-KR"/>
        </w:rPr>
      </w:pPr>
    </w:p>
    <w:p w14:paraId="5D33D70A" w14:textId="29ECC3CF" w:rsidR="006E334C" w:rsidRPr="00F00F21" w:rsidRDefault="006E334C" w:rsidP="006E334C">
      <w:pPr>
        <w:spacing w:before="120" w:after="120" w:line="240" w:lineRule="auto"/>
        <w:ind w:left="0" w:firstLineChars="100" w:firstLine="216"/>
        <w:rPr>
          <w:rFonts w:eastAsia="바탕"/>
          <w:b/>
          <w:sz w:val="22"/>
          <w:szCs w:val="22"/>
          <w:lang w:eastAsia="ko-KR"/>
        </w:rPr>
      </w:pPr>
      <w:r w:rsidRPr="00F00F21">
        <w:rPr>
          <w:rFonts w:eastAsia="바탕" w:hint="eastAsia"/>
          <w:b/>
          <w:sz w:val="22"/>
          <w:szCs w:val="22"/>
          <w:u w:val="single"/>
          <w:lang w:eastAsia="ko-KR"/>
        </w:rPr>
        <w:t>P</w:t>
      </w:r>
      <w:r w:rsidRPr="00F00F21">
        <w:rPr>
          <w:rFonts w:eastAsia="바탕"/>
          <w:b/>
          <w:sz w:val="22"/>
          <w:szCs w:val="22"/>
          <w:u w:val="single"/>
          <w:lang w:eastAsia="ko-KR"/>
        </w:rPr>
        <w:t>roposal #1</w:t>
      </w:r>
      <w:r w:rsidRPr="00B627C0">
        <w:rPr>
          <w:rFonts w:eastAsia="바탕"/>
          <w:b/>
          <w:sz w:val="22"/>
          <w:szCs w:val="22"/>
          <w:lang w:eastAsia="ko-KR"/>
        </w:rPr>
        <w:t xml:space="preserve">: </w:t>
      </w:r>
      <w:r w:rsidRPr="00F00F21">
        <w:rPr>
          <w:rFonts w:eastAsia="바탕"/>
          <w:b/>
          <w:sz w:val="22"/>
          <w:szCs w:val="22"/>
          <w:lang w:eastAsia="ko-KR"/>
        </w:rPr>
        <w:t>Study carrier-wave (CW) transmission</w:t>
      </w:r>
      <w:r>
        <w:rPr>
          <w:rFonts w:eastAsia="바탕"/>
          <w:b/>
          <w:sz w:val="22"/>
          <w:szCs w:val="22"/>
          <w:lang w:eastAsia="ko-KR"/>
        </w:rPr>
        <w:t>/waveform</w:t>
      </w:r>
      <w:r w:rsidRPr="00F00F21">
        <w:rPr>
          <w:rFonts w:eastAsia="바탕"/>
          <w:b/>
          <w:sz w:val="22"/>
          <w:szCs w:val="22"/>
          <w:lang w:eastAsia="ko-KR"/>
        </w:rPr>
        <w:t xml:space="preserve"> for the purpose of backscattering</w:t>
      </w:r>
      <w:r>
        <w:rPr>
          <w:rFonts w:eastAsia="바탕"/>
          <w:b/>
          <w:sz w:val="22"/>
          <w:szCs w:val="22"/>
          <w:lang w:eastAsia="ko-KR"/>
        </w:rPr>
        <w:t xml:space="preserve"> transmission</w:t>
      </w:r>
      <w:r w:rsidRPr="00F00F21">
        <w:rPr>
          <w:rFonts w:eastAsia="바탕"/>
          <w:b/>
          <w:sz w:val="22"/>
          <w:szCs w:val="22"/>
          <w:lang w:eastAsia="ko-KR"/>
        </w:rPr>
        <w:t xml:space="preserve"> (by AmIoT device) </w:t>
      </w:r>
      <w:r>
        <w:rPr>
          <w:rFonts w:eastAsia="바탕"/>
          <w:b/>
          <w:sz w:val="22"/>
          <w:szCs w:val="22"/>
          <w:lang w:eastAsia="ko-KR"/>
        </w:rPr>
        <w:t>or</w:t>
      </w:r>
      <w:r w:rsidRPr="00F00F21">
        <w:rPr>
          <w:rFonts w:eastAsia="바탕"/>
          <w:b/>
          <w:sz w:val="22"/>
          <w:szCs w:val="22"/>
          <w:lang w:eastAsia="ko-KR"/>
        </w:rPr>
        <w:t xml:space="preserve"> providing energy (to AmIoT device)</w:t>
      </w:r>
      <w:r>
        <w:rPr>
          <w:rFonts w:eastAsia="바탕"/>
          <w:b/>
          <w:sz w:val="22"/>
          <w:szCs w:val="22"/>
          <w:lang w:eastAsia="ko-KR"/>
        </w:rPr>
        <w:t xml:space="preserve"> in Topology 1/2 situations</w:t>
      </w:r>
      <w:r w:rsidRPr="00F00F21">
        <w:rPr>
          <w:rFonts w:eastAsia="바탕"/>
          <w:b/>
          <w:sz w:val="22"/>
          <w:szCs w:val="22"/>
          <w:lang w:eastAsia="ko-KR"/>
        </w:rPr>
        <w:t>, with following considerations:</w:t>
      </w:r>
    </w:p>
    <w:p w14:paraId="28CD8E66" w14:textId="77777777" w:rsidR="006E334C" w:rsidRPr="00F00F21" w:rsidRDefault="006E334C" w:rsidP="006E334C">
      <w:pPr>
        <w:pStyle w:val="af"/>
        <w:numPr>
          <w:ilvl w:val="0"/>
          <w:numId w:val="51"/>
        </w:numPr>
        <w:spacing w:before="120" w:after="120" w:line="240" w:lineRule="auto"/>
        <w:ind w:leftChars="0"/>
        <w:rPr>
          <w:rFonts w:ascii="Times New Roman" w:hAnsi="Times New Roman"/>
          <w:b/>
          <w:sz w:val="22"/>
          <w:szCs w:val="22"/>
          <w:lang w:val="en-GB" w:eastAsia="ko-KR"/>
        </w:rPr>
      </w:pPr>
      <w:r w:rsidRPr="00F00F21">
        <w:rPr>
          <w:rFonts w:ascii="Times New Roman" w:hAnsi="Times New Roman"/>
          <w:b/>
          <w:sz w:val="22"/>
          <w:szCs w:val="22"/>
          <w:lang w:val="en-GB" w:eastAsia="ko-KR"/>
        </w:rPr>
        <w:t>Separate waveform/signal can be defined between</w:t>
      </w:r>
      <w:r w:rsidRPr="00F00F21" w:rsidDel="00B627C0">
        <w:rPr>
          <w:rFonts w:ascii="Times New Roman" w:hAnsi="Times New Roman"/>
          <w:b/>
          <w:sz w:val="22"/>
          <w:szCs w:val="22"/>
          <w:lang w:val="en-GB" w:eastAsia="ko-KR"/>
        </w:rPr>
        <w:t xml:space="preserve"> </w:t>
      </w:r>
      <w:r w:rsidRPr="00F00F21">
        <w:rPr>
          <w:rFonts w:ascii="Times New Roman" w:hAnsi="Times New Roman"/>
          <w:b/>
          <w:sz w:val="22"/>
          <w:szCs w:val="22"/>
          <w:lang w:val="en-GB" w:eastAsia="ko-KR"/>
        </w:rPr>
        <w:t xml:space="preserve">the CW </w:t>
      </w:r>
      <w:r>
        <w:rPr>
          <w:rFonts w:ascii="Times New Roman" w:hAnsi="Times New Roman"/>
          <w:b/>
          <w:sz w:val="22"/>
          <w:szCs w:val="22"/>
          <w:lang w:val="en-GB" w:eastAsia="ko-KR"/>
        </w:rPr>
        <w:t xml:space="preserve">used </w:t>
      </w:r>
      <w:r w:rsidRPr="00F00F21">
        <w:rPr>
          <w:rFonts w:ascii="Times New Roman" w:hAnsi="Times New Roman"/>
          <w:b/>
          <w:sz w:val="22"/>
          <w:szCs w:val="22"/>
          <w:lang w:val="en-GB" w:eastAsia="ko-KR"/>
        </w:rPr>
        <w:t>for backscattering TX</w:t>
      </w:r>
      <w:r w:rsidRPr="00F00F21" w:rsidDel="00B627C0">
        <w:rPr>
          <w:rFonts w:ascii="Times New Roman" w:hAnsi="Times New Roman"/>
          <w:b/>
          <w:sz w:val="22"/>
          <w:szCs w:val="22"/>
          <w:lang w:val="en-GB" w:eastAsia="ko-KR"/>
        </w:rPr>
        <w:t xml:space="preserve"> </w:t>
      </w:r>
      <w:r w:rsidRPr="00F00F21">
        <w:rPr>
          <w:rFonts w:ascii="Times New Roman" w:hAnsi="Times New Roman"/>
          <w:b/>
          <w:sz w:val="22"/>
          <w:szCs w:val="22"/>
          <w:lang w:val="en-GB" w:eastAsia="ko-KR"/>
        </w:rPr>
        <w:t xml:space="preserve">and the CW </w:t>
      </w:r>
      <w:r>
        <w:rPr>
          <w:rFonts w:ascii="Times New Roman" w:hAnsi="Times New Roman"/>
          <w:b/>
          <w:sz w:val="22"/>
          <w:szCs w:val="22"/>
          <w:lang w:val="en-GB" w:eastAsia="ko-KR"/>
        </w:rPr>
        <w:t xml:space="preserve">used </w:t>
      </w:r>
      <w:r w:rsidRPr="00F00F21">
        <w:rPr>
          <w:rFonts w:ascii="Times New Roman" w:hAnsi="Times New Roman"/>
          <w:b/>
          <w:sz w:val="22"/>
          <w:szCs w:val="22"/>
          <w:lang w:val="en-GB" w:eastAsia="ko-KR"/>
        </w:rPr>
        <w:t>for energy transferring</w:t>
      </w:r>
    </w:p>
    <w:p w14:paraId="70DCAAE1" w14:textId="77777777" w:rsidR="006E334C" w:rsidRPr="00F00F21" w:rsidRDefault="006E334C" w:rsidP="006E334C">
      <w:pPr>
        <w:pStyle w:val="af"/>
        <w:numPr>
          <w:ilvl w:val="0"/>
          <w:numId w:val="51"/>
        </w:numPr>
        <w:spacing w:before="120" w:after="120" w:line="240" w:lineRule="auto"/>
        <w:ind w:leftChars="0"/>
        <w:rPr>
          <w:rFonts w:ascii="Times New Roman" w:hAnsi="Times New Roman"/>
          <w:b/>
          <w:sz w:val="22"/>
          <w:szCs w:val="22"/>
          <w:lang w:val="en-GB" w:eastAsia="ko-KR"/>
        </w:rPr>
      </w:pPr>
      <w:r w:rsidRPr="00F00F21">
        <w:rPr>
          <w:rFonts w:ascii="Times New Roman" w:hAnsi="Times New Roman"/>
          <w:b/>
          <w:sz w:val="22"/>
          <w:szCs w:val="22"/>
          <w:lang w:val="en-GB" w:eastAsia="ko-KR"/>
        </w:rPr>
        <w:t xml:space="preserve">Transmission of the CW can be performed by separate node different from </w:t>
      </w:r>
      <w:proofErr w:type="spellStart"/>
      <w:r w:rsidRPr="00F00F21">
        <w:rPr>
          <w:rFonts w:ascii="Times New Roman" w:hAnsi="Times New Roman"/>
          <w:b/>
          <w:sz w:val="22"/>
          <w:szCs w:val="22"/>
          <w:lang w:val="en-GB" w:eastAsia="ko-KR"/>
        </w:rPr>
        <w:t>gNB</w:t>
      </w:r>
      <w:proofErr w:type="spellEnd"/>
      <w:r w:rsidRPr="00F00F21">
        <w:rPr>
          <w:rFonts w:ascii="Times New Roman" w:hAnsi="Times New Roman"/>
          <w:b/>
          <w:sz w:val="22"/>
          <w:szCs w:val="22"/>
          <w:lang w:val="en-GB" w:eastAsia="ko-KR"/>
        </w:rPr>
        <w:t>/IN</w:t>
      </w:r>
    </w:p>
    <w:p w14:paraId="5C94730C" w14:textId="77777777" w:rsidR="006E334C" w:rsidRPr="00F00F21" w:rsidRDefault="006E334C" w:rsidP="006E334C">
      <w:pPr>
        <w:pStyle w:val="af"/>
        <w:numPr>
          <w:ilvl w:val="0"/>
          <w:numId w:val="51"/>
        </w:numPr>
        <w:spacing w:before="120" w:after="120" w:line="240" w:lineRule="auto"/>
        <w:ind w:leftChars="0"/>
        <w:rPr>
          <w:rFonts w:ascii="Times New Roman" w:hAnsi="Times New Roman"/>
          <w:b/>
          <w:sz w:val="22"/>
          <w:szCs w:val="22"/>
          <w:lang w:val="en-GB" w:eastAsia="ko-KR"/>
        </w:rPr>
      </w:pPr>
      <w:r w:rsidRPr="00F00F21">
        <w:rPr>
          <w:rFonts w:ascii="Times New Roman" w:hAnsi="Times New Roman"/>
          <w:b/>
          <w:sz w:val="22"/>
          <w:szCs w:val="22"/>
          <w:lang w:val="en-GB" w:eastAsia="ko-KR"/>
        </w:rPr>
        <w:t>Dedicated time/frequency resource can be configured for the CW transmission</w:t>
      </w:r>
    </w:p>
    <w:p w14:paraId="3E08C038" w14:textId="77777777" w:rsidR="006E334C" w:rsidRDefault="006E334C" w:rsidP="006E334C">
      <w:pPr>
        <w:spacing w:before="120" w:after="120" w:line="240" w:lineRule="auto"/>
        <w:ind w:left="0" w:firstLineChars="100" w:firstLine="216"/>
        <w:rPr>
          <w:rFonts w:eastAsia="바탕"/>
          <w:b/>
          <w:sz w:val="22"/>
          <w:szCs w:val="22"/>
          <w:u w:val="single"/>
          <w:lang w:eastAsia="ko-KR"/>
        </w:rPr>
      </w:pPr>
    </w:p>
    <w:p w14:paraId="460E7032" w14:textId="30DA9078" w:rsidR="006E334C" w:rsidRPr="00A9334C" w:rsidRDefault="006E334C" w:rsidP="006E334C">
      <w:pPr>
        <w:spacing w:before="120" w:after="120" w:line="240" w:lineRule="auto"/>
        <w:ind w:left="0" w:firstLineChars="100" w:firstLine="216"/>
        <w:rPr>
          <w:rFonts w:eastAsia="바탕"/>
          <w:b/>
          <w:sz w:val="22"/>
          <w:szCs w:val="22"/>
          <w:lang w:eastAsia="ko-KR"/>
        </w:rPr>
      </w:pPr>
      <w:r w:rsidRPr="00F00F21">
        <w:rPr>
          <w:rFonts w:eastAsia="바탕" w:hint="eastAsia"/>
          <w:b/>
          <w:sz w:val="22"/>
          <w:szCs w:val="22"/>
          <w:u w:val="single"/>
          <w:lang w:eastAsia="ko-KR"/>
        </w:rPr>
        <w:t>P</w:t>
      </w:r>
      <w:r w:rsidRPr="00F00F21">
        <w:rPr>
          <w:rFonts w:eastAsia="바탕"/>
          <w:b/>
          <w:sz w:val="22"/>
          <w:szCs w:val="22"/>
          <w:u w:val="single"/>
          <w:lang w:eastAsia="ko-KR"/>
        </w:rPr>
        <w:t>roposal #2</w:t>
      </w:r>
      <w:r w:rsidRPr="00A9334C">
        <w:rPr>
          <w:rFonts w:eastAsia="바탕"/>
          <w:b/>
          <w:sz w:val="22"/>
          <w:szCs w:val="22"/>
          <w:lang w:eastAsia="ko-KR"/>
        </w:rPr>
        <w:t xml:space="preserve">: </w:t>
      </w:r>
      <w:r w:rsidRPr="00F00F21">
        <w:rPr>
          <w:rFonts w:eastAsia="바탕"/>
          <w:b/>
          <w:sz w:val="22"/>
          <w:szCs w:val="22"/>
          <w:lang w:eastAsia="ko-KR"/>
        </w:rPr>
        <w:t>Study following interference/collision issues at AmIoT UL receiver (and relevant handling operations) for Topology 1 situation:</w:t>
      </w:r>
    </w:p>
    <w:p w14:paraId="32F30A07" w14:textId="77777777" w:rsidR="006E334C" w:rsidRPr="00A9334C"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00F21">
        <w:rPr>
          <w:rFonts w:ascii="Times New Roman" w:hAnsi="Times New Roman"/>
          <w:b/>
          <w:bCs/>
          <w:sz w:val="22"/>
          <w:szCs w:val="22"/>
          <w:lang w:eastAsia="ko-KR"/>
        </w:rPr>
        <w:t>Self-interference between CW transmission and backscattering signal reception</w:t>
      </w:r>
    </w:p>
    <w:p w14:paraId="30D47C8B" w14:textId="77777777" w:rsidR="006E334C" w:rsidRPr="00F00F21"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00F21">
        <w:rPr>
          <w:rFonts w:ascii="Times New Roman" w:hAnsi="Times New Roman"/>
          <w:b/>
          <w:bCs/>
          <w:sz w:val="22"/>
          <w:szCs w:val="22"/>
          <w:lang w:eastAsia="ko-KR"/>
        </w:rPr>
        <w:t xml:space="preserve">Intra-cell interference between NR UL transmission and AmIoT signal </w:t>
      </w:r>
      <w:r w:rsidRPr="00A9334C">
        <w:rPr>
          <w:rFonts w:ascii="Times New Roman" w:hAnsi="Times New Roman"/>
          <w:b/>
          <w:bCs/>
          <w:sz w:val="22"/>
          <w:szCs w:val="22"/>
          <w:lang w:eastAsia="ko-KR"/>
        </w:rPr>
        <w:t>transmission</w:t>
      </w:r>
      <w:r w:rsidRPr="00F00F21">
        <w:rPr>
          <w:rFonts w:ascii="Times New Roman" w:hAnsi="Times New Roman"/>
          <w:b/>
          <w:bCs/>
          <w:sz w:val="22"/>
          <w:szCs w:val="22"/>
          <w:lang w:eastAsia="ko-KR"/>
        </w:rPr>
        <w:t>/</w:t>
      </w:r>
      <w:r w:rsidRPr="00A9334C">
        <w:rPr>
          <w:rFonts w:ascii="Times New Roman" w:hAnsi="Times New Roman"/>
          <w:b/>
          <w:bCs/>
          <w:sz w:val="22"/>
          <w:szCs w:val="22"/>
          <w:lang w:eastAsia="ko-KR"/>
        </w:rPr>
        <w:t>reception</w:t>
      </w:r>
    </w:p>
    <w:p w14:paraId="62BABDB5" w14:textId="77777777" w:rsidR="006E334C" w:rsidRPr="00A9334C"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00F21">
        <w:rPr>
          <w:rFonts w:ascii="Times New Roman" w:hAnsi="Times New Roman"/>
          <w:b/>
          <w:bCs/>
          <w:sz w:val="22"/>
          <w:szCs w:val="22"/>
          <w:lang w:eastAsia="ko-KR"/>
        </w:rPr>
        <w:t>Collision between AmIoT device transmissions</w:t>
      </w:r>
    </w:p>
    <w:p w14:paraId="22145BB2" w14:textId="77777777" w:rsidR="006E334C" w:rsidRDefault="006E334C" w:rsidP="006E334C">
      <w:pPr>
        <w:spacing w:before="120" w:after="120" w:line="240" w:lineRule="auto"/>
        <w:ind w:left="0" w:firstLineChars="100" w:firstLine="216"/>
        <w:rPr>
          <w:rFonts w:eastAsia="바탕"/>
          <w:b/>
          <w:sz w:val="22"/>
          <w:szCs w:val="22"/>
          <w:u w:val="single"/>
          <w:lang w:eastAsia="ko-KR"/>
        </w:rPr>
      </w:pPr>
    </w:p>
    <w:p w14:paraId="310CA118" w14:textId="309AA7D8" w:rsidR="006E334C" w:rsidRPr="00A9334C" w:rsidRDefault="006E334C" w:rsidP="006E334C">
      <w:pPr>
        <w:spacing w:before="120" w:after="120" w:line="240" w:lineRule="auto"/>
        <w:ind w:left="0" w:firstLineChars="100" w:firstLine="216"/>
        <w:rPr>
          <w:rFonts w:eastAsia="바탕"/>
          <w:b/>
          <w:sz w:val="22"/>
          <w:szCs w:val="22"/>
          <w:lang w:eastAsia="ko-KR"/>
        </w:rPr>
      </w:pPr>
      <w:r w:rsidRPr="00F00F21">
        <w:rPr>
          <w:rFonts w:eastAsia="바탕" w:hint="eastAsia"/>
          <w:b/>
          <w:sz w:val="22"/>
          <w:szCs w:val="22"/>
          <w:u w:val="single"/>
          <w:lang w:eastAsia="ko-KR"/>
        </w:rPr>
        <w:t>P</w:t>
      </w:r>
      <w:r w:rsidRPr="00F00F21">
        <w:rPr>
          <w:rFonts w:eastAsia="바탕"/>
          <w:b/>
          <w:sz w:val="22"/>
          <w:szCs w:val="22"/>
          <w:u w:val="single"/>
          <w:lang w:eastAsia="ko-KR"/>
        </w:rPr>
        <w:t>roposal #</w:t>
      </w:r>
      <w:r>
        <w:rPr>
          <w:rFonts w:eastAsia="바탕"/>
          <w:b/>
          <w:sz w:val="22"/>
          <w:szCs w:val="22"/>
          <w:u w:val="single"/>
          <w:lang w:eastAsia="ko-KR"/>
        </w:rPr>
        <w:t>3</w:t>
      </w:r>
      <w:r w:rsidRPr="00A9334C">
        <w:rPr>
          <w:rFonts w:eastAsia="바탕"/>
          <w:b/>
          <w:sz w:val="22"/>
          <w:szCs w:val="22"/>
          <w:lang w:eastAsia="ko-KR"/>
        </w:rPr>
        <w:t xml:space="preserve">: </w:t>
      </w:r>
      <w:r w:rsidRPr="00F00F21">
        <w:rPr>
          <w:rFonts w:eastAsia="바탕"/>
          <w:b/>
          <w:sz w:val="22"/>
          <w:szCs w:val="22"/>
          <w:lang w:eastAsia="ko-KR"/>
        </w:rPr>
        <w:t xml:space="preserve">Study following interference/collision issues at AmIoT UL receiver (and relevant handling operations) for Topology </w:t>
      </w:r>
      <w:r>
        <w:rPr>
          <w:rFonts w:eastAsia="바탕"/>
          <w:b/>
          <w:sz w:val="22"/>
          <w:szCs w:val="22"/>
          <w:lang w:eastAsia="ko-KR"/>
        </w:rPr>
        <w:t>2</w:t>
      </w:r>
      <w:r w:rsidRPr="00F00F21">
        <w:rPr>
          <w:rFonts w:eastAsia="바탕"/>
          <w:b/>
          <w:sz w:val="22"/>
          <w:szCs w:val="22"/>
          <w:lang w:eastAsia="ko-KR"/>
        </w:rPr>
        <w:t xml:space="preserve"> situation:</w:t>
      </w:r>
    </w:p>
    <w:p w14:paraId="4C8CF57A" w14:textId="77777777" w:rsidR="006E334C" w:rsidRPr="00FF0BD8"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F0BD8">
        <w:rPr>
          <w:rFonts w:ascii="Times New Roman" w:hAnsi="Times New Roman"/>
          <w:b/>
          <w:bCs/>
          <w:sz w:val="22"/>
          <w:szCs w:val="22"/>
          <w:lang w:eastAsia="ko-KR"/>
        </w:rPr>
        <w:t>Self-interference between CW transmission and backscattering signal reception (at IN UE)</w:t>
      </w:r>
    </w:p>
    <w:p w14:paraId="56B22867" w14:textId="77777777" w:rsidR="006E334C" w:rsidRPr="00F00F21"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00F21">
        <w:rPr>
          <w:rFonts w:ascii="Times New Roman" w:hAnsi="Times New Roman"/>
          <w:b/>
          <w:bCs/>
          <w:sz w:val="22"/>
          <w:szCs w:val="22"/>
          <w:lang w:eastAsia="ko-KR"/>
        </w:rPr>
        <w:t>Intra-UE collision between NR UL transmission and AmIoT signal TX/RX (at IN UE)</w:t>
      </w:r>
    </w:p>
    <w:p w14:paraId="0BC4E484" w14:textId="77777777" w:rsidR="006E334C" w:rsidRPr="00FF0BD8"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F0BD8">
        <w:rPr>
          <w:rFonts w:ascii="Times New Roman" w:hAnsi="Times New Roman"/>
          <w:b/>
          <w:bCs/>
          <w:sz w:val="22"/>
          <w:szCs w:val="22"/>
          <w:lang w:eastAsia="ko-KR"/>
        </w:rPr>
        <w:t xml:space="preserve">Intra-cell interference between NR UL transmission and AmIoT signal TX/RX </w:t>
      </w:r>
      <w:r w:rsidRPr="00F00F21">
        <w:rPr>
          <w:rFonts w:ascii="Times New Roman" w:hAnsi="Times New Roman"/>
          <w:b/>
          <w:bCs/>
          <w:sz w:val="22"/>
          <w:szCs w:val="22"/>
          <w:lang w:eastAsia="ko-KR"/>
        </w:rPr>
        <w:t xml:space="preserve">(at </w:t>
      </w:r>
      <w:proofErr w:type="spellStart"/>
      <w:r w:rsidRPr="00F00F21">
        <w:rPr>
          <w:rFonts w:ascii="Times New Roman" w:hAnsi="Times New Roman"/>
          <w:b/>
          <w:bCs/>
          <w:sz w:val="22"/>
          <w:szCs w:val="22"/>
          <w:lang w:eastAsia="ko-KR"/>
        </w:rPr>
        <w:t>gNB</w:t>
      </w:r>
      <w:proofErr w:type="spellEnd"/>
      <w:r w:rsidRPr="00F00F21">
        <w:rPr>
          <w:rFonts w:ascii="Times New Roman" w:hAnsi="Times New Roman"/>
          <w:b/>
          <w:bCs/>
          <w:sz w:val="22"/>
          <w:szCs w:val="22"/>
          <w:lang w:eastAsia="ko-KR"/>
        </w:rPr>
        <w:t>)</w:t>
      </w:r>
    </w:p>
    <w:p w14:paraId="1B7F616A" w14:textId="77777777" w:rsidR="006E334C" w:rsidRPr="00FF0BD8" w:rsidRDefault="006E334C" w:rsidP="006E334C">
      <w:pPr>
        <w:pStyle w:val="af"/>
        <w:numPr>
          <w:ilvl w:val="0"/>
          <w:numId w:val="51"/>
        </w:numPr>
        <w:spacing w:before="120" w:after="120" w:line="240" w:lineRule="auto"/>
        <w:ind w:leftChars="0"/>
        <w:rPr>
          <w:rFonts w:ascii="Times New Roman" w:hAnsi="Times New Roman"/>
          <w:b/>
          <w:bCs/>
          <w:sz w:val="22"/>
          <w:szCs w:val="22"/>
          <w:lang w:val="en-GB" w:eastAsia="ko-KR"/>
        </w:rPr>
      </w:pPr>
      <w:r w:rsidRPr="00FF0BD8">
        <w:rPr>
          <w:rFonts w:ascii="Times New Roman" w:hAnsi="Times New Roman"/>
          <w:b/>
          <w:bCs/>
          <w:sz w:val="22"/>
          <w:szCs w:val="22"/>
          <w:lang w:eastAsia="ko-KR"/>
        </w:rPr>
        <w:t xml:space="preserve">Collision between AmIoT device transmissions </w:t>
      </w:r>
      <w:r w:rsidRPr="00F00F21">
        <w:rPr>
          <w:rFonts w:ascii="Times New Roman" w:hAnsi="Times New Roman"/>
          <w:b/>
          <w:bCs/>
          <w:sz w:val="22"/>
          <w:szCs w:val="22"/>
          <w:lang w:eastAsia="ko-KR"/>
        </w:rPr>
        <w:t>(at IN UE)</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2ED40C38" w:rsidR="00FE49EF" w:rsidRPr="00127542" w:rsidRDefault="00516FE1" w:rsidP="00FE49EF">
      <w:pPr>
        <w:pStyle w:val="References"/>
        <w:rPr>
          <w:lang w:eastAsia="ko-KR"/>
        </w:rPr>
      </w:pPr>
      <w:r w:rsidRPr="00127542">
        <w:rPr>
          <w:lang w:eastAsia="ko-KR"/>
        </w:rPr>
        <w:t>RP-2340</w:t>
      </w:r>
      <w:r w:rsidR="00512E9B" w:rsidRPr="00127542">
        <w:rPr>
          <w:lang w:eastAsia="ko-KR"/>
        </w:rPr>
        <w:t>58</w:t>
      </w:r>
      <w:r w:rsidRPr="00127542">
        <w:rPr>
          <w:lang w:eastAsia="ko-KR"/>
        </w:rPr>
        <w:t>, “</w:t>
      </w:r>
      <w:r w:rsidR="00127542" w:rsidRPr="00127542">
        <w:rPr>
          <w:lang w:eastAsia="ko-KR"/>
        </w:rPr>
        <w:t>New SID: Study on solutions for Ambient IoT (Internet of Things) in NR</w:t>
      </w:r>
      <w:r w:rsidRPr="00127542">
        <w:rPr>
          <w:lang w:eastAsia="ko-KR"/>
        </w:rPr>
        <w:t xml:space="preserve">,” </w:t>
      </w:r>
      <w:r w:rsidR="00512E9B" w:rsidRPr="00127542">
        <w:rPr>
          <w:lang w:eastAsia="ko-KR"/>
        </w:rPr>
        <w:t>Huawei</w:t>
      </w:r>
      <w:r w:rsidRPr="00127542">
        <w:rPr>
          <w:lang w:eastAsia="ko-KR"/>
        </w:rPr>
        <w:t>, RAN#102</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5510FA">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54B3" w14:textId="77777777" w:rsidR="005510FA" w:rsidRDefault="005510FA" w:rsidP="00CB15B0">
      <w:pPr>
        <w:spacing w:before="0" w:after="0" w:line="240" w:lineRule="auto"/>
      </w:pPr>
      <w:r>
        <w:separator/>
      </w:r>
    </w:p>
  </w:endnote>
  <w:endnote w:type="continuationSeparator" w:id="0">
    <w:p w14:paraId="7433FA7A" w14:textId="77777777" w:rsidR="005510FA" w:rsidRDefault="005510F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9A28" w14:textId="77777777" w:rsidR="005510FA" w:rsidRDefault="005510FA" w:rsidP="00CB15B0">
      <w:pPr>
        <w:spacing w:before="0" w:after="0" w:line="240" w:lineRule="auto"/>
      </w:pPr>
      <w:r>
        <w:separator/>
      </w:r>
    </w:p>
  </w:footnote>
  <w:footnote w:type="continuationSeparator" w:id="0">
    <w:p w14:paraId="3570F0E4" w14:textId="77777777" w:rsidR="005510FA" w:rsidRDefault="005510F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48"/>
  </w:num>
  <w:num w:numId="2" w16cid:durableId="815340018">
    <w:abstractNumId w:val="1"/>
  </w:num>
  <w:num w:numId="3" w16cid:durableId="1501122225">
    <w:abstractNumId w:val="26"/>
  </w:num>
  <w:num w:numId="4" w16cid:durableId="1824934060">
    <w:abstractNumId w:val="19"/>
  </w:num>
  <w:num w:numId="5" w16cid:durableId="1165051250">
    <w:abstractNumId w:val="37"/>
  </w:num>
  <w:num w:numId="6" w16cid:durableId="1422753657">
    <w:abstractNumId w:val="40"/>
  </w:num>
  <w:num w:numId="7" w16cid:durableId="1254627957">
    <w:abstractNumId w:val="12"/>
  </w:num>
  <w:num w:numId="8" w16cid:durableId="1999309179">
    <w:abstractNumId w:val="47"/>
  </w:num>
  <w:num w:numId="9" w16cid:durableId="1973321497">
    <w:abstractNumId w:val="39"/>
  </w:num>
  <w:num w:numId="10" w16cid:durableId="306204081">
    <w:abstractNumId w:val="36"/>
  </w:num>
  <w:num w:numId="11" w16cid:durableId="1358694470">
    <w:abstractNumId w:val="30"/>
  </w:num>
  <w:num w:numId="12" w16cid:durableId="565066790">
    <w:abstractNumId w:val="17"/>
  </w:num>
  <w:num w:numId="13" w16cid:durableId="870798166">
    <w:abstractNumId w:val="35"/>
  </w:num>
  <w:num w:numId="14" w16cid:durableId="1710951877">
    <w:abstractNumId w:val="56"/>
  </w:num>
  <w:num w:numId="15" w16cid:durableId="2140292896">
    <w:abstractNumId w:val="49"/>
  </w:num>
  <w:num w:numId="16" w16cid:durableId="925502251">
    <w:abstractNumId w:val="10"/>
  </w:num>
  <w:num w:numId="17" w16cid:durableId="1055855948">
    <w:abstractNumId w:val="58"/>
  </w:num>
  <w:num w:numId="18" w16cid:durableId="1708523981">
    <w:abstractNumId w:val="20"/>
  </w:num>
  <w:num w:numId="19" w16cid:durableId="724793216">
    <w:abstractNumId w:val="50"/>
  </w:num>
  <w:num w:numId="20" w16cid:durableId="6011143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18"/>
  </w:num>
  <w:num w:numId="22" w16cid:durableId="488131040">
    <w:abstractNumId w:val="51"/>
  </w:num>
  <w:num w:numId="23" w16cid:durableId="124661288">
    <w:abstractNumId w:val="13"/>
  </w:num>
  <w:num w:numId="24" w16cid:durableId="504319377">
    <w:abstractNumId w:val="16"/>
  </w:num>
  <w:num w:numId="25" w16cid:durableId="485780997">
    <w:abstractNumId w:val="28"/>
  </w:num>
  <w:num w:numId="26" w16cid:durableId="2041347196">
    <w:abstractNumId w:val="33"/>
  </w:num>
  <w:num w:numId="27" w16cid:durableId="12654529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41"/>
  </w:num>
  <w:num w:numId="30" w16cid:durableId="836699091">
    <w:abstractNumId w:val="11"/>
  </w:num>
  <w:num w:numId="31" w16cid:durableId="560213954">
    <w:abstractNumId w:val="52"/>
  </w:num>
  <w:num w:numId="32" w16cid:durableId="1599096710">
    <w:abstractNumId w:val="3"/>
  </w:num>
  <w:num w:numId="33" w16cid:durableId="2021346508">
    <w:abstractNumId w:val="31"/>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15"/>
  </w:num>
  <w:num w:numId="36" w16cid:durableId="163325330">
    <w:abstractNumId w:val="21"/>
  </w:num>
  <w:num w:numId="37" w16cid:durableId="517279265">
    <w:abstractNumId w:val="57"/>
  </w:num>
  <w:num w:numId="38" w16cid:durableId="138962980">
    <w:abstractNumId w:val="32"/>
  </w:num>
  <w:num w:numId="39" w16cid:durableId="554434821">
    <w:abstractNumId w:val="54"/>
  </w:num>
  <w:num w:numId="40" w16cid:durableId="878394648">
    <w:abstractNumId w:val="29"/>
  </w:num>
  <w:num w:numId="41" w16cid:durableId="599068633">
    <w:abstractNumId w:val="0"/>
  </w:num>
  <w:num w:numId="42" w16cid:durableId="1870294072">
    <w:abstractNumId w:val="38"/>
  </w:num>
  <w:num w:numId="43" w16cid:durableId="486285966">
    <w:abstractNumId w:val="55"/>
  </w:num>
  <w:num w:numId="44" w16cid:durableId="333530202">
    <w:abstractNumId w:val="22"/>
  </w:num>
  <w:num w:numId="45" w16cid:durableId="591622730">
    <w:abstractNumId w:val="25"/>
  </w:num>
  <w:num w:numId="46" w16cid:durableId="1619068800">
    <w:abstractNumId w:val="24"/>
  </w:num>
  <w:num w:numId="47" w16cid:durableId="905797208">
    <w:abstractNumId w:val="14"/>
  </w:num>
  <w:num w:numId="48" w16cid:durableId="1333332502">
    <w:abstractNumId w:val="44"/>
  </w:num>
  <w:num w:numId="49" w16cid:durableId="1859197769">
    <w:abstractNumId w:val="23"/>
  </w:num>
  <w:num w:numId="50" w16cid:durableId="1157694194">
    <w:abstractNumId w:val="45"/>
  </w:num>
  <w:num w:numId="51" w16cid:durableId="843396373">
    <w:abstractNumId w:val="4"/>
  </w:num>
  <w:num w:numId="52" w16cid:durableId="790561915">
    <w:abstractNumId w:val="34"/>
  </w:num>
  <w:num w:numId="53" w16cid:durableId="525408189">
    <w:abstractNumId w:val="46"/>
  </w:num>
  <w:num w:numId="54" w16cid:durableId="1464812796">
    <w:abstractNumId w:val="9"/>
  </w:num>
  <w:num w:numId="55" w16cid:durableId="1746949854">
    <w:abstractNumId w:val="26"/>
  </w:num>
  <w:num w:numId="56" w16cid:durableId="77333298">
    <w:abstractNumId w:val="53"/>
  </w:num>
  <w:num w:numId="57" w16cid:durableId="1561139176">
    <w:abstractNumId w:val="7"/>
  </w:num>
  <w:num w:numId="58" w16cid:durableId="4791142">
    <w:abstractNumId w:val="8"/>
  </w:num>
  <w:num w:numId="59" w16cid:durableId="1192842630">
    <w:abstractNumId w:val="42"/>
  </w:num>
  <w:num w:numId="60" w16cid:durableId="1482308074">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C1C"/>
    <w:rsid w:val="00053E00"/>
    <w:rsid w:val="00054578"/>
    <w:rsid w:val="00055060"/>
    <w:rsid w:val="00055105"/>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645"/>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2112</Words>
  <Characters>12043</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5</cp:revision>
  <cp:lastPrinted>2018-02-12T06:55:00Z</cp:lastPrinted>
  <dcterms:created xsi:type="dcterms:W3CDTF">2024-02-19T06:29:00Z</dcterms:created>
  <dcterms:modified xsi:type="dcterms:W3CDTF">2024-02-19T11:29:00Z</dcterms:modified>
</cp:coreProperties>
</file>